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40" w:rsidRPr="007B7B91" w:rsidRDefault="009E7AD0" w:rsidP="00397A40">
      <w:pPr>
        <w:pStyle w:val="Ttulo1"/>
        <w:rPr>
          <w:rFonts w:ascii="Gill Sans MT" w:hAnsi="Gill Sans MT"/>
          <w:color w:val="0070C0"/>
          <w:sz w:val="32"/>
          <w:szCs w:val="32"/>
        </w:rPr>
      </w:pPr>
      <w:r w:rsidRPr="007B7B91">
        <w:rPr>
          <w:rFonts w:ascii="Gill Sans MT" w:hAnsi="Gill Sans MT"/>
          <w:color w:val="0070C0"/>
          <w:sz w:val="32"/>
          <w:szCs w:val="32"/>
        </w:rPr>
        <w:t>The properties of substances</w:t>
      </w:r>
      <w:r w:rsidR="007709A3">
        <w:rPr>
          <w:rFonts w:ascii="Gill Sans MT" w:hAnsi="Gill Sans MT"/>
          <w:color w:val="0070C0"/>
          <w:sz w:val="32"/>
          <w:szCs w:val="32"/>
        </w:rPr>
        <w:t xml:space="preserve"> and their bonding</w:t>
      </w:r>
    </w:p>
    <w:p w:rsidR="00397A40" w:rsidRPr="009E7AD0" w:rsidRDefault="00397A40" w:rsidP="00397A40">
      <w:pPr>
        <w:rPr>
          <w:rFonts w:ascii="Gill Sans MT" w:hAnsi="Gill Sans MT"/>
          <w:lang w:val="en-GB"/>
        </w:rPr>
      </w:pPr>
    </w:p>
    <w:p w:rsidR="00397A40" w:rsidRPr="009E7AD0" w:rsidRDefault="00397A40" w:rsidP="00397A40">
      <w:pPr>
        <w:pStyle w:val="Ttulo2"/>
        <w:numPr>
          <w:ilvl w:val="0"/>
          <w:numId w:val="0"/>
        </w:numPr>
        <w:tabs>
          <w:tab w:val="left" w:pos="0"/>
          <w:tab w:val="left" w:pos="360"/>
          <w:tab w:val="left" w:pos="709"/>
        </w:tabs>
        <w:spacing w:before="0" w:after="0"/>
        <w:jc w:val="both"/>
        <w:rPr>
          <w:rFonts w:ascii="Gill Sans MT" w:hAnsi="Gill Sans MT"/>
          <w:color w:val="E36C0A" w:themeColor="accent6" w:themeShade="BF"/>
          <w:sz w:val="24"/>
          <w:szCs w:val="28"/>
          <w:lang w:val="en-GB"/>
        </w:rPr>
      </w:pPr>
      <w:r w:rsidRPr="009E7AD0">
        <w:rPr>
          <w:rFonts w:ascii="Gill Sans MT" w:hAnsi="Gill Sans MT"/>
          <w:b w:val="0"/>
          <w:color w:val="E36C0A" w:themeColor="accent6" w:themeShade="BF"/>
          <w:sz w:val="24"/>
          <w:szCs w:val="28"/>
          <w:lang w:val="en-GB"/>
        </w:rPr>
        <w:t>Assessed criteria</w:t>
      </w:r>
      <w:r w:rsidR="009E7AD0" w:rsidRPr="009E7AD0">
        <w:rPr>
          <w:rFonts w:ascii="Gill Sans MT" w:hAnsi="Gill Sans MT"/>
          <w:b w:val="0"/>
          <w:color w:val="E36C0A" w:themeColor="accent6" w:themeShade="BF"/>
          <w:sz w:val="24"/>
          <w:szCs w:val="28"/>
          <w:lang w:val="en-GB"/>
        </w:rPr>
        <w:t xml:space="preserve">: </w:t>
      </w:r>
      <w:r w:rsidRPr="009E7AD0">
        <w:rPr>
          <w:rFonts w:ascii="Gill Sans MT" w:hAnsi="Gill Sans MT"/>
          <w:color w:val="E36C0A" w:themeColor="accent6" w:themeShade="BF"/>
          <w:sz w:val="24"/>
          <w:szCs w:val="28"/>
          <w:lang w:val="en-GB"/>
        </w:rPr>
        <w:t xml:space="preserve">Criterion </w:t>
      </w:r>
      <w:r w:rsidR="00574115" w:rsidRPr="009E7AD0">
        <w:rPr>
          <w:rFonts w:ascii="Gill Sans MT" w:hAnsi="Gill Sans MT"/>
          <w:color w:val="E36C0A" w:themeColor="accent6" w:themeShade="BF"/>
          <w:sz w:val="24"/>
          <w:szCs w:val="28"/>
          <w:lang w:val="en-GB"/>
        </w:rPr>
        <w:t>C</w:t>
      </w:r>
      <w:r w:rsidR="009E7AD0" w:rsidRPr="009E7AD0">
        <w:rPr>
          <w:rFonts w:ascii="Gill Sans MT" w:hAnsi="Gill Sans MT"/>
          <w:color w:val="E36C0A" w:themeColor="accent6" w:themeShade="BF"/>
          <w:sz w:val="24"/>
          <w:szCs w:val="28"/>
          <w:lang w:val="en-GB"/>
        </w:rPr>
        <w:t xml:space="preserve"> -</w:t>
      </w:r>
      <w:r w:rsidRPr="009E7AD0">
        <w:rPr>
          <w:rFonts w:ascii="Gill Sans MT" w:hAnsi="Gill Sans MT"/>
          <w:color w:val="E36C0A" w:themeColor="accent6" w:themeShade="BF"/>
          <w:sz w:val="24"/>
          <w:szCs w:val="28"/>
          <w:lang w:val="en-GB"/>
        </w:rPr>
        <w:t xml:space="preserve"> </w:t>
      </w:r>
      <w:r w:rsidR="00574115" w:rsidRPr="009E7AD0">
        <w:rPr>
          <w:rFonts w:ascii="Gill Sans MT" w:hAnsi="Gill Sans MT"/>
          <w:color w:val="E36C0A" w:themeColor="accent6" w:themeShade="BF"/>
          <w:sz w:val="24"/>
          <w:szCs w:val="28"/>
          <w:lang w:val="en-GB"/>
        </w:rPr>
        <w:t>Processing and Evaluating</w:t>
      </w:r>
    </w:p>
    <w:p w:rsidR="009E7AD0" w:rsidRPr="009E7AD0" w:rsidRDefault="009E7AD0" w:rsidP="009E7AD0">
      <w:pPr>
        <w:pStyle w:val="Textoindependiente"/>
        <w:rPr>
          <w:color w:val="E36C0A" w:themeColor="accent6" w:themeShade="BF"/>
          <w:lang w:val="en-GB"/>
        </w:rPr>
      </w:pPr>
    </w:p>
    <w:tbl>
      <w:tblPr>
        <w:tblW w:w="85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8019"/>
      </w:tblGrid>
      <w:tr w:rsidR="009E7AD0" w:rsidRPr="009E7AD0" w:rsidTr="000E2FA7">
        <w:trPr>
          <w:trHeight w:val="427"/>
        </w:trPr>
        <w:tc>
          <w:tcPr>
            <w:tcW w:w="576" w:type="dxa"/>
          </w:tcPr>
          <w:p w:rsidR="00574115" w:rsidRPr="009E7AD0" w:rsidRDefault="00574115" w:rsidP="006B7DBE">
            <w:pPr>
              <w:pStyle w:val="Ttulo2"/>
              <w:spacing w:before="0" w:after="0"/>
              <w:rPr>
                <w:rFonts w:ascii="Gill Sans MT" w:hAnsi="Gill Sans MT"/>
                <w:color w:val="E36C0A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8019" w:type="dxa"/>
            <w:vAlign w:val="center"/>
          </w:tcPr>
          <w:p w:rsidR="00574115" w:rsidRPr="009E7AD0" w:rsidRDefault="00574115" w:rsidP="00574115">
            <w:pPr>
              <w:pStyle w:val="Ttulo2"/>
              <w:spacing w:before="0" w:after="0"/>
              <w:jc w:val="center"/>
              <w:rPr>
                <w:rFonts w:ascii="Gill Sans MT" w:hAnsi="Gill Sans MT"/>
                <w:color w:val="E36C0A" w:themeColor="accent6" w:themeShade="BF"/>
                <w:sz w:val="24"/>
                <w:szCs w:val="24"/>
                <w:lang w:val="en-GB"/>
              </w:rPr>
            </w:pPr>
            <w:r w:rsidRPr="009E7AD0">
              <w:rPr>
                <w:rFonts w:ascii="Gill Sans MT" w:hAnsi="Gill Sans MT"/>
                <w:color w:val="E36C0A" w:themeColor="accent6" w:themeShade="BF"/>
                <w:sz w:val="24"/>
                <w:szCs w:val="24"/>
                <w:lang w:val="en-GB"/>
              </w:rPr>
              <w:t>Level descriptor</w:t>
            </w:r>
          </w:p>
        </w:tc>
      </w:tr>
      <w:tr w:rsidR="009E7AD0" w:rsidRPr="009E7AD0" w:rsidTr="009871AA">
        <w:trPr>
          <w:trHeight w:val="619"/>
        </w:trPr>
        <w:tc>
          <w:tcPr>
            <w:tcW w:w="576" w:type="dxa"/>
          </w:tcPr>
          <w:p w:rsidR="00574115" w:rsidRPr="009E7AD0" w:rsidRDefault="00574115" w:rsidP="00574115">
            <w:pPr>
              <w:pStyle w:val="Ttulo2"/>
              <w:spacing w:before="0" w:after="0"/>
              <w:jc w:val="center"/>
              <w:rPr>
                <w:rFonts w:ascii="Gill Sans MT" w:hAnsi="Gill Sans MT"/>
                <w:color w:val="E36C0A" w:themeColor="accent6" w:themeShade="BF"/>
                <w:sz w:val="20"/>
                <w:szCs w:val="20"/>
                <w:lang w:val="en-GB"/>
              </w:rPr>
            </w:pPr>
            <w:r w:rsidRPr="009E7AD0">
              <w:rPr>
                <w:rFonts w:ascii="Gill Sans MT" w:hAnsi="Gill Sans MT"/>
                <w:color w:val="E36C0A" w:themeColor="accent6" w:themeShade="BF"/>
                <w:sz w:val="20"/>
                <w:szCs w:val="20"/>
                <w:lang w:val="en-GB"/>
              </w:rPr>
              <w:t>7-8</w:t>
            </w:r>
          </w:p>
        </w:tc>
        <w:tc>
          <w:tcPr>
            <w:tcW w:w="8019" w:type="dxa"/>
          </w:tcPr>
          <w:p w:rsidR="00574115" w:rsidRPr="009E7AD0" w:rsidRDefault="00574115" w:rsidP="00574115">
            <w:pPr>
              <w:pStyle w:val="Pa28"/>
              <w:spacing w:after="100"/>
              <w:rPr>
                <w:rFonts w:ascii="Gill Sans MT" w:hAnsi="Gill Sans MT" w:cs="Times New Roman"/>
                <w:color w:val="E36C0A" w:themeColor="accent6" w:themeShade="BF"/>
                <w:sz w:val="20"/>
                <w:szCs w:val="20"/>
                <w:lang w:val="en-US"/>
              </w:rPr>
            </w:pPr>
            <w:r w:rsidRPr="009E7AD0">
              <w:rPr>
                <w:rFonts w:ascii="Gill Sans MT" w:hAnsi="Gill Sans MT" w:cs="Times New Roman"/>
                <w:color w:val="E36C0A" w:themeColor="accent6" w:themeShade="BF"/>
                <w:sz w:val="20"/>
                <w:szCs w:val="20"/>
                <w:lang w:val="en-US"/>
              </w:rPr>
              <w:t xml:space="preserve">The student is able to: </w:t>
            </w:r>
          </w:p>
          <w:p w:rsidR="00574115" w:rsidRPr="009E7AD0" w:rsidRDefault="00574115" w:rsidP="00574115">
            <w:pPr>
              <w:pStyle w:val="Default"/>
              <w:rPr>
                <w:rFonts w:ascii="Gill Sans MT" w:hAnsi="Gill Sans MT" w:cs="Times New Roman"/>
                <w:color w:val="E36C0A" w:themeColor="accent6" w:themeShade="BF"/>
                <w:sz w:val="20"/>
                <w:szCs w:val="20"/>
                <w:lang w:val="en-US"/>
              </w:rPr>
            </w:pPr>
            <w:proofErr w:type="spellStart"/>
            <w:r w:rsidRPr="009E7AD0">
              <w:rPr>
                <w:rStyle w:val="A8"/>
                <w:rFonts w:ascii="Gill Sans MT" w:hAnsi="Gill Sans MT" w:cs="Times New Roman"/>
                <w:color w:val="E36C0A" w:themeColor="accent6" w:themeShade="BF"/>
                <w:sz w:val="20"/>
                <w:szCs w:val="20"/>
                <w:lang w:val="en-US"/>
              </w:rPr>
              <w:t>i</w:t>
            </w:r>
            <w:proofErr w:type="spellEnd"/>
            <w:r w:rsidRPr="009E7AD0">
              <w:rPr>
                <w:rStyle w:val="A8"/>
                <w:rFonts w:ascii="Gill Sans MT" w:hAnsi="Gill Sans MT" w:cs="Times New Roman"/>
                <w:color w:val="E36C0A" w:themeColor="accent6" w:themeShade="BF"/>
                <w:sz w:val="20"/>
                <w:szCs w:val="20"/>
                <w:lang w:val="en-US"/>
              </w:rPr>
              <w:t xml:space="preserve">. </w:t>
            </w:r>
            <w:r w:rsidRPr="009E7AD0">
              <w:rPr>
                <w:rFonts w:ascii="Gill Sans MT" w:hAnsi="Gill Sans MT" w:cs="Times New Roman"/>
                <w:b/>
                <w:bCs/>
                <w:color w:val="E36C0A" w:themeColor="accent6" w:themeShade="BF"/>
                <w:sz w:val="20"/>
                <w:szCs w:val="20"/>
                <w:lang w:val="en-US"/>
              </w:rPr>
              <w:t xml:space="preserve">correctly collect, organize, transform and present </w:t>
            </w:r>
            <w:r w:rsidRPr="009E7AD0">
              <w:rPr>
                <w:rFonts w:ascii="Gill Sans MT" w:hAnsi="Gill Sans MT" w:cs="Times New Roman"/>
                <w:color w:val="E36C0A" w:themeColor="accent6" w:themeShade="BF"/>
                <w:sz w:val="20"/>
                <w:szCs w:val="20"/>
                <w:lang w:val="en-US"/>
              </w:rPr>
              <w:t xml:space="preserve">data in numerical and/ or visual forms </w:t>
            </w:r>
          </w:p>
          <w:p w:rsidR="00574115" w:rsidRPr="009E7AD0" w:rsidRDefault="00574115" w:rsidP="00574115">
            <w:pPr>
              <w:pStyle w:val="Default"/>
              <w:rPr>
                <w:rFonts w:ascii="Gill Sans MT" w:hAnsi="Gill Sans MT" w:cs="Times New Roman"/>
                <w:color w:val="E36C0A" w:themeColor="accent6" w:themeShade="BF"/>
                <w:sz w:val="20"/>
                <w:szCs w:val="20"/>
                <w:lang w:val="en-US"/>
              </w:rPr>
            </w:pPr>
            <w:r w:rsidRPr="009E7AD0">
              <w:rPr>
                <w:rStyle w:val="A8"/>
                <w:rFonts w:ascii="Gill Sans MT" w:hAnsi="Gill Sans MT" w:cs="Times New Roman"/>
                <w:color w:val="E36C0A" w:themeColor="accent6" w:themeShade="BF"/>
                <w:sz w:val="20"/>
                <w:szCs w:val="20"/>
                <w:lang w:val="en-US"/>
              </w:rPr>
              <w:t xml:space="preserve">ii. </w:t>
            </w:r>
            <w:r w:rsidRPr="009E7AD0">
              <w:rPr>
                <w:rFonts w:ascii="Gill Sans MT" w:hAnsi="Gill Sans MT" w:cs="Times New Roman"/>
                <w:b/>
                <w:bCs/>
                <w:color w:val="E36C0A" w:themeColor="accent6" w:themeShade="BF"/>
                <w:sz w:val="20"/>
                <w:szCs w:val="20"/>
                <w:lang w:val="en-US"/>
              </w:rPr>
              <w:t xml:space="preserve">accurately interpret </w:t>
            </w:r>
            <w:r w:rsidRPr="009E7AD0">
              <w:rPr>
                <w:rFonts w:ascii="Gill Sans MT" w:hAnsi="Gill Sans MT" w:cs="Times New Roman"/>
                <w:color w:val="E36C0A" w:themeColor="accent6" w:themeShade="BF"/>
                <w:sz w:val="20"/>
                <w:szCs w:val="20"/>
                <w:lang w:val="en-US"/>
              </w:rPr>
              <w:t xml:space="preserve">data and </w:t>
            </w:r>
            <w:r w:rsidRPr="009E7AD0">
              <w:rPr>
                <w:rFonts w:ascii="Gill Sans MT" w:hAnsi="Gill Sans MT" w:cs="Times New Roman"/>
                <w:b/>
                <w:bCs/>
                <w:color w:val="E36C0A" w:themeColor="accent6" w:themeShade="BF"/>
                <w:sz w:val="20"/>
                <w:szCs w:val="20"/>
                <w:lang w:val="en-US"/>
              </w:rPr>
              <w:t xml:space="preserve">explain </w:t>
            </w:r>
            <w:r w:rsidRPr="009E7AD0">
              <w:rPr>
                <w:rFonts w:ascii="Gill Sans MT" w:hAnsi="Gill Sans MT" w:cs="Times New Roman"/>
                <w:color w:val="E36C0A" w:themeColor="accent6" w:themeShade="BF"/>
                <w:sz w:val="20"/>
                <w:szCs w:val="20"/>
                <w:lang w:val="en-US"/>
              </w:rPr>
              <w:t xml:space="preserve">results </w:t>
            </w:r>
            <w:r w:rsidRPr="009E7AD0">
              <w:rPr>
                <w:rFonts w:ascii="Gill Sans MT" w:hAnsi="Gill Sans MT" w:cs="Times New Roman"/>
                <w:b/>
                <w:bCs/>
                <w:color w:val="E36C0A" w:themeColor="accent6" w:themeShade="BF"/>
                <w:sz w:val="20"/>
                <w:szCs w:val="20"/>
                <w:lang w:val="en-US"/>
              </w:rPr>
              <w:t xml:space="preserve">using correct scientific reasoning </w:t>
            </w:r>
          </w:p>
          <w:p w:rsidR="00574115" w:rsidRPr="009E7AD0" w:rsidRDefault="00574115" w:rsidP="00574115">
            <w:pPr>
              <w:pStyle w:val="Default"/>
              <w:rPr>
                <w:rFonts w:ascii="Gill Sans MT" w:hAnsi="Gill Sans MT" w:cs="Times New Roman"/>
                <w:color w:val="E36C0A" w:themeColor="accent6" w:themeShade="BF"/>
                <w:sz w:val="20"/>
                <w:szCs w:val="20"/>
                <w:lang w:val="en-US"/>
              </w:rPr>
            </w:pPr>
            <w:r w:rsidRPr="009E7AD0">
              <w:rPr>
                <w:rStyle w:val="A8"/>
                <w:rFonts w:ascii="Gill Sans MT" w:hAnsi="Gill Sans MT" w:cs="Times New Roman"/>
                <w:color w:val="E36C0A" w:themeColor="accent6" w:themeShade="BF"/>
                <w:sz w:val="20"/>
                <w:szCs w:val="20"/>
                <w:lang w:val="en-US"/>
              </w:rPr>
              <w:t xml:space="preserve">iii. </w:t>
            </w:r>
            <w:r w:rsidRPr="009E7AD0">
              <w:rPr>
                <w:rFonts w:ascii="Gill Sans MT" w:hAnsi="Gill Sans MT" w:cs="Times New Roman"/>
                <w:b/>
                <w:bCs/>
                <w:color w:val="E36C0A" w:themeColor="accent6" w:themeShade="BF"/>
                <w:sz w:val="20"/>
                <w:szCs w:val="20"/>
                <w:lang w:val="en-US"/>
              </w:rPr>
              <w:t xml:space="preserve">evaluate </w:t>
            </w:r>
            <w:r w:rsidRPr="009E7AD0">
              <w:rPr>
                <w:rFonts w:ascii="Gill Sans MT" w:hAnsi="Gill Sans MT" w:cs="Times New Roman"/>
                <w:color w:val="E36C0A" w:themeColor="accent6" w:themeShade="BF"/>
                <w:sz w:val="20"/>
                <w:szCs w:val="20"/>
                <w:lang w:val="en-US"/>
              </w:rPr>
              <w:t xml:space="preserve">the validity of a hypothesis based on the outcome of a scientific investigation </w:t>
            </w:r>
          </w:p>
          <w:p w:rsidR="00574115" w:rsidRPr="009E7AD0" w:rsidRDefault="00574115" w:rsidP="00574115">
            <w:pPr>
              <w:pStyle w:val="Default"/>
              <w:rPr>
                <w:rFonts w:ascii="Gill Sans MT" w:hAnsi="Gill Sans MT" w:cs="Times New Roman"/>
                <w:color w:val="E36C0A" w:themeColor="accent6" w:themeShade="BF"/>
                <w:sz w:val="20"/>
                <w:szCs w:val="20"/>
                <w:lang w:val="en-US"/>
              </w:rPr>
            </w:pPr>
            <w:r w:rsidRPr="009E7AD0">
              <w:rPr>
                <w:rStyle w:val="A8"/>
                <w:rFonts w:ascii="Gill Sans MT" w:hAnsi="Gill Sans MT" w:cs="Times New Roman"/>
                <w:color w:val="E36C0A" w:themeColor="accent6" w:themeShade="BF"/>
                <w:sz w:val="20"/>
                <w:szCs w:val="20"/>
                <w:lang w:val="en-US"/>
              </w:rPr>
              <w:t xml:space="preserve">iv. </w:t>
            </w:r>
            <w:r w:rsidRPr="009E7AD0">
              <w:rPr>
                <w:rFonts w:ascii="Gill Sans MT" w:hAnsi="Gill Sans MT" w:cs="Times New Roman"/>
                <w:b/>
                <w:bCs/>
                <w:color w:val="E36C0A" w:themeColor="accent6" w:themeShade="BF"/>
                <w:sz w:val="20"/>
                <w:szCs w:val="20"/>
                <w:lang w:val="en-US"/>
              </w:rPr>
              <w:t xml:space="preserve">evaluate </w:t>
            </w:r>
            <w:r w:rsidRPr="009E7AD0">
              <w:rPr>
                <w:rFonts w:ascii="Gill Sans MT" w:hAnsi="Gill Sans MT" w:cs="Times New Roman"/>
                <w:color w:val="E36C0A" w:themeColor="accent6" w:themeShade="BF"/>
                <w:sz w:val="20"/>
                <w:szCs w:val="20"/>
                <w:lang w:val="en-US"/>
              </w:rPr>
              <w:t xml:space="preserve">the validity of the method based on the outcome of a scientific investigation </w:t>
            </w:r>
          </w:p>
          <w:p w:rsidR="00574115" w:rsidRPr="009E7AD0" w:rsidRDefault="00574115" w:rsidP="00574115">
            <w:pPr>
              <w:pStyle w:val="Default"/>
              <w:rPr>
                <w:rFonts w:ascii="Gill Sans MT" w:hAnsi="Gill Sans MT"/>
                <w:color w:val="E36C0A" w:themeColor="accent6" w:themeShade="BF"/>
                <w:sz w:val="20"/>
                <w:szCs w:val="19"/>
                <w:lang w:val="en-US"/>
              </w:rPr>
            </w:pPr>
            <w:proofErr w:type="gramStart"/>
            <w:r w:rsidRPr="009E7AD0">
              <w:rPr>
                <w:rStyle w:val="A8"/>
                <w:rFonts w:ascii="Gill Sans MT" w:hAnsi="Gill Sans MT" w:cs="Times New Roman"/>
                <w:color w:val="E36C0A" w:themeColor="accent6" w:themeShade="BF"/>
                <w:sz w:val="20"/>
                <w:szCs w:val="20"/>
                <w:lang w:val="en-US"/>
              </w:rPr>
              <w:t>v</w:t>
            </w:r>
            <w:proofErr w:type="gramEnd"/>
            <w:r w:rsidRPr="009E7AD0">
              <w:rPr>
                <w:rStyle w:val="A8"/>
                <w:rFonts w:ascii="Gill Sans MT" w:hAnsi="Gill Sans MT" w:cs="Times New Roman"/>
                <w:color w:val="E36C0A" w:themeColor="accent6" w:themeShade="BF"/>
                <w:sz w:val="20"/>
                <w:szCs w:val="20"/>
                <w:lang w:val="en-US"/>
              </w:rPr>
              <w:t xml:space="preserve">. </w:t>
            </w:r>
            <w:r w:rsidRPr="009E7AD0">
              <w:rPr>
                <w:rFonts w:ascii="Gill Sans MT" w:hAnsi="Gill Sans MT" w:cs="Times New Roman"/>
                <w:b/>
                <w:bCs/>
                <w:color w:val="E36C0A" w:themeColor="accent6" w:themeShade="BF"/>
                <w:sz w:val="20"/>
                <w:szCs w:val="20"/>
                <w:lang w:val="en-US"/>
              </w:rPr>
              <w:t xml:space="preserve">explain </w:t>
            </w:r>
            <w:r w:rsidRPr="009E7AD0">
              <w:rPr>
                <w:rFonts w:ascii="Gill Sans MT" w:hAnsi="Gill Sans MT" w:cs="Times New Roman"/>
                <w:color w:val="E36C0A" w:themeColor="accent6" w:themeShade="BF"/>
                <w:sz w:val="20"/>
                <w:szCs w:val="20"/>
                <w:lang w:val="en-US"/>
              </w:rPr>
              <w:t>improvements or extensions to the method that would benefit the scientific investigation.</w:t>
            </w:r>
          </w:p>
        </w:tc>
      </w:tr>
    </w:tbl>
    <w:p w:rsidR="00397A40" w:rsidRPr="009E7AD0" w:rsidRDefault="00397A40" w:rsidP="00397A40">
      <w:pPr>
        <w:pStyle w:val="Ttulo2"/>
        <w:spacing w:before="0" w:after="0"/>
        <w:rPr>
          <w:rFonts w:ascii="Gill Sans MT" w:hAnsi="Gill Sans MT"/>
          <w:sz w:val="16"/>
          <w:szCs w:val="16"/>
          <w:lang w:val="en-US"/>
        </w:rPr>
      </w:pPr>
    </w:p>
    <w:p w:rsidR="00397A40" w:rsidRPr="009E7AD0" w:rsidRDefault="00397A40" w:rsidP="00397A40">
      <w:pPr>
        <w:pStyle w:val="Ttulo2"/>
        <w:numPr>
          <w:ilvl w:val="0"/>
          <w:numId w:val="0"/>
        </w:numPr>
        <w:spacing w:before="60" w:after="0"/>
        <w:rPr>
          <w:rFonts w:ascii="Gill Sans MT" w:hAnsi="Gill Sans MT"/>
          <w:sz w:val="24"/>
          <w:szCs w:val="24"/>
          <w:lang w:val="en-US"/>
        </w:rPr>
      </w:pPr>
    </w:p>
    <w:p w:rsidR="00397A40" w:rsidRPr="0075277D" w:rsidRDefault="007B1B13" w:rsidP="00397A40">
      <w:pPr>
        <w:jc w:val="both"/>
        <w:rPr>
          <w:rFonts w:ascii="Gill Sans MT" w:hAnsi="Gill Sans MT"/>
          <w:b/>
          <w:bCs/>
          <w:color w:val="0070C0"/>
          <w:sz w:val="22"/>
          <w:lang w:val="en-GB"/>
        </w:rPr>
      </w:pPr>
      <w:r w:rsidRPr="0075277D">
        <w:rPr>
          <w:rFonts w:ascii="Gill Sans MT" w:hAnsi="Gill Sans MT"/>
          <w:b/>
          <w:bCs/>
          <w:color w:val="0070C0"/>
          <w:sz w:val="22"/>
          <w:lang w:val="en-GB"/>
        </w:rPr>
        <w:t>Objective</w:t>
      </w:r>
    </w:p>
    <w:p w:rsidR="00397A40" w:rsidRPr="0075277D" w:rsidRDefault="00397A40" w:rsidP="00283EF5">
      <w:pPr>
        <w:ind w:firstLine="708"/>
        <w:jc w:val="both"/>
        <w:rPr>
          <w:rFonts w:ascii="Gill Sans MT" w:hAnsi="Gill Sans MT"/>
          <w:sz w:val="22"/>
          <w:lang w:val="en-GB"/>
        </w:rPr>
      </w:pPr>
      <w:r w:rsidRPr="0075277D">
        <w:rPr>
          <w:rFonts w:ascii="Gill Sans MT" w:hAnsi="Gill Sans MT"/>
          <w:sz w:val="22"/>
          <w:lang w:val="en-GB"/>
        </w:rPr>
        <w:t xml:space="preserve">To </w:t>
      </w:r>
      <w:r w:rsidR="00283EF5" w:rsidRPr="0075277D">
        <w:rPr>
          <w:rFonts w:ascii="Gill Sans MT" w:hAnsi="Gill Sans MT"/>
          <w:sz w:val="22"/>
          <w:lang w:val="en-GB"/>
        </w:rPr>
        <w:t>study, evaluate and compare the properties of several substances and rel</w:t>
      </w:r>
      <w:r w:rsidR="009E7AD0" w:rsidRPr="0075277D">
        <w:rPr>
          <w:rFonts w:ascii="Gill Sans MT" w:hAnsi="Gill Sans MT"/>
          <w:sz w:val="22"/>
          <w:lang w:val="en-GB"/>
        </w:rPr>
        <w:t>ate them to their type of bonding (ionic, covalent or metallic).</w:t>
      </w:r>
    </w:p>
    <w:p w:rsidR="00397A40" w:rsidRPr="0075277D" w:rsidRDefault="00397A40" w:rsidP="00397A40">
      <w:pPr>
        <w:jc w:val="both"/>
        <w:rPr>
          <w:rFonts w:ascii="Gill Sans MT" w:hAnsi="Gill Sans MT"/>
          <w:sz w:val="22"/>
          <w:lang w:val="en-GB"/>
        </w:rPr>
      </w:pPr>
    </w:p>
    <w:p w:rsidR="00397A40" w:rsidRPr="0075277D" w:rsidRDefault="00397A40" w:rsidP="00397A40">
      <w:pPr>
        <w:jc w:val="both"/>
        <w:rPr>
          <w:rFonts w:ascii="Gill Sans MT" w:hAnsi="Gill Sans MT"/>
          <w:color w:val="0070C0"/>
          <w:sz w:val="22"/>
          <w:lang w:val="en-GB"/>
        </w:rPr>
      </w:pPr>
      <w:r w:rsidRPr="0075277D">
        <w:rPr>
          <w:rFonts w:ascii="Gill Sans MT" w:hAnsi="Gill Sans MT"/>
          <w:b/>
          <w:color w:val="0070C0"/>
          <w:sz w:val="22"/>
          <w:lang w:val="en-GB"/>
        </w:rPr>
        <w:t>Theoretical background</w:t>
      </w:r>
    </w:p>
    <w:p w:rsidR="00397A40" w:rsidRPr="0075277D" w:rsidRDefault="00397A40" w:rsidP="007B1B13">
      <w:pPr>
        <w:ind w:firstLine="708"/>
        <w:jc w:val="both"/>
        <w:rPr>
          <w:rFonts w:ascii="Gill Sans MT" w:hAnsi="Gill Sans MT"/>
          <w:sz w:val="22"/>
          <w:lang w:val="fr-FR"/>
        </w:rPr>
      </w:pPr>
      <w:r w:rsidRPr="0075277D">
        <w:rPr>
          <w:rFonts w:ascii="Gill Sans MT" w:hAnsi="Gill Sans MT"/>
          <w:sz w:val="22"/>
          <w:lang w:val="en-GB"/>
        </w:rPr>
        <w:t xml:space="preserve">The </w:t>
      </w:r>
      <w:r w:rsidR="007B1B13" w:rsidRPr="0075277D">
        <w:rPr>
          <w:rFonts w:ascii="Gill Sans MT" w:hAnsi="Gill Sans MT"/>
          <w:sz w:val="22"/>
          <w:lang w:val="en-GB"/>
        </w:rPr>
        <w:t xml:space="preserve">properties of </w:t>
      </w:r>
      <w:r w:rsidR="009E7AD0" w:rsidRPr="0075277D">
        <w:rPr>
          <w:rFonts w:ascii="Gill Sans MT" w:hAnsi="Gill Sans MT"/>
          <w:sz w:val="22"/>
          <w:lang w:val="en-GB"/>
        </w:rPr>
        <w:t>substances are</w:t>
      </w:r>
      <w:r w:rsidR="007B1B13" w:rsidRPr="0075277D">
        <w:rPr>
          <w:rFonts w:ascii="Gill Sans MT" w:hAnsi="Gill Sans MT"/>
          <w:sz w:val="22"/>
          <w:lang w:val="en-GB"/>
        </w:rPr>
        <w:t xml:space="preserve"> related </w:t>
      </w:r>
      <w:r w:rsidR="009E7AD0" w:rsidRPr="0075277D">
        <w:rPr>
          <w:rFonts w:ascii="Gill Sans MT" w:hAnsi="Gill Sans MT"/>
          <w:sz w:val="22"/>
          <w:lang w:val="en-GB"/>
        </w:rPr>
        <w:t>to the kind of bonding present in those substances.</w:t>
      </w:r>
      <w:r w:rsidR="007B1B13" w:rsidRPr="0075277D">
        <w:rPr>
          <w:rFonts w:ascii="Gill Sans MT" w:hAnsi="Gill Sans MT"/>
          <w:sz w:val="22"/>
          <w:lang w:val="en-GB"/>
        </w:rPr>
        <w:t xml:space="preserve"> </w:t>
      </w:r>
      <w:r w:rsidR="009E7AD0" w:rsidRPr="0075277D">
        <w:rPr>
          <w:rFonts w:ascii="Gill Sans MT" w:hAnsi="Gill Sans MT"/>
          <w:sz w:val="22"/>
          <w:lang w:val="en-GB"/>
        </w:rPr>
        <w:t>The type of bonding depends on the atoms present and is related to their position in the periodic table</w:t>
      </w:r>
      <w:r w:rsidRPr="0075277D">
        <w:rPr>
          <w:rFonts w:ascii="Gill Sans MT" w:hAnsi="Gill Sans MT"/>
          <w:sz w:val="22"/>
          <w:lang w:val="fr-FR"/>
        </w:rPr>
        <w:t>.</w:t>
      </w:r>
    </w:p>
    <w:p w:rsidR="00397A40" w:rsidRPr="0075277D" w:rsidRDefault="00397A40" w:rsidP="00397A40">
      <w:pPr>
        <w:jc w:val="both"/>
        <w:rPr>
          <w:rFonts w:ascii="Gill Sans MT" w:hAnsi="Gill Sans MT"/>
          <w:b/>
          <w:sz w:val="22"/>
          <w:lang w:val="fr-FR"/>
        </w:rPr>
      </w:pPr>
    </w:p>
    <w:p w:rsidR="00397A40" w:rsidRPr="0075277D" w:rsidRDefault="00397A40" w:rsidP="00397A40">
      <w:pPr>
        <w:jc w:val="both"/>
        <w:rPr>
          <w:rFonts w:ascii="Gill Sans MT" w:hAnsi="Gill Sans MT"/>
          <w:b/>
          <w:color w:val="0070C0"/>
          <w:sz w:val="22"/>
          <w:lang w:val="en-GB"/>
        </w:rPr>
      </w:pPr>
      <w:r w:rsidRPr="0075277D">
        <w:rPr>
          <w:rFonts w:ascii="Gill Sans MT" w:hAnsi="Gill Sans MT"/>
          <w:b/>
          <w:color w:val="0070C0"/>
          <w:sz w:val="22"/>
          <w:lang w:val="en-GB"/>
        </w:rPr>
        <w:t>Materials</w:t>
      </w:r>
    </w:p>
    <w:p w:rsidR="00397A40" w:rsidRPr="0075277D" w:rsidRDefault="00397A40" w:rsidP="00397A40">
      <w:pPr>
        <w:ind w:left="708"/>
        <w:jc w:val="both"/>
        <w:rPr>
          <w:rFonts w:ascii="Gill Sans MT" w:hAnsi="Gill Sans MT"/>
          <w:sz w:val="22"/>
          <w:lang w:val="en-GB"/>
        </w:rPr>
      </w:pPr>
      <w:r w:rsidRPr="0075277D">
        <w:rPr>
          <w:rFonts w:ascii="Gill Sans MT" w:hAnsi="Gill Sans MT"/>
          <w:sz w:val="22"/>
          <w:lang w:val="en-GB"/>
        </w:rPr>
        <w:t>Su</w:t>
      </w:r>
      <w:r w:rsidR="00283EF5" w:rsidRPr="0075277D">
        <w:rPr>
          <w:rFonts w:ascii="Gill Sans MT" w:hAnsi="Gill Sans MT"/>
          <w:sz w:val="22"/>
          <w:lang w:val="en-GB"/>
        </w:rPr>
        <w:t>bstances</w:t>
      </w:r>
      <w:r w:rsidRPr="0075277D">
        <w:rPr>
          <w:rFonts w:ascii="Gill Sans MT" w:hAnsi="Gill Sans MT"/>
          <w:sz w:val="22"/>
          <w:lang w:val="en-GB"/>
        </w:rPr>
        <w:t xml:space="preserve"> </w:t>
      </w:r>
      <w:r w:rsidR="00283EF5" w:rsidRPr="0075277D">
        <w:rPr>
          <w:rFonts w:ascii="Gill Sans MT" w:hAnsi="Gill Sans MT"/>
          <w:sz w:val="22"/>
          <w:lang w:val="en-GB"/>
        </w:rPr>
        <w:t>A to D</w:t>
      </w:r>
      <w:r w:rsidRPr="0075277D">
        <w:rPr>
          <w:rFonts w:ascii="Gill Sans MT" w:hAnsi="Gill Sans MT"/>
          <w:sz w:val="22"/>
          <w:lang w:val="en-GB"/>
        </w:rPr>
        <w:tab/>
      </w:r>
      <w:r w:rsidRPr="0075277D">
        <w:rPr>
          <w:rFonts w:ascii="Gill Sans MT" w:hAnsi="Gill Sans MT"/>
          <w:sz w:val="22"/>
          <w:lang w:val="en-GB"/>
        </w:rPr>
        <w:tab/>
      </w:r>
      <w:r w:rsidRPr="0075277D">
        <w:rPr>
          <w:rFonts w:ascii="Gill Sans MT" w:hAnsi="Gill Sans MT"/>
          <w:sz w:val="22"/>
          <w:lang w:val="en-GB"/>
        </w:rPr>
        <w:tab/>
      </w:r>
      <w:r w:rsidR="009E7AD0" w:rsidRPr="0075277D">
        <w:rPr>
          <w:rFonts w:ascii="Gill Sans MT" w:hAnsi="Gill Sans MT"/>
          <w:sz w:val="22"/>
          <w:lang w:val="en-GB"/>
        </w:rPr>
        <w:t>Conductivity meter</w:t>
      </w:r>
    </w:p>
    <w:p w:rsidR="00397A40" w:rsidRPr="0075277D" w:rsidRDefault="00283EF5" w:rsidP="00397A40">
      <w:pPr>
        <w:ind w:left="708"/>
        <w:jc w:val="both"/>
        <w:rPr>
          <w:rFonts w:ascii="Gill Sans MT" w:hAnsi="Gill Sans MT"/>
          <w:sz w:val="22"/>
          <w:lang w:val="en-GB"/>
        </w:rPr>
      </w:pPr>
      <w:r w:rsidRPr="0075277D">
        <w:rPr>
          <w:rFonts w:ascii="Gill Sans MT" w:hAnsi="Gill Sans MT"/>
          <w:sz w:val="22"/>
          <w:lang w:val="en-GB"/>
        </w:rPr>
        <w:t>Test tubes</w:t>
      </w:r>
      <w:r w:rsidR="00397A40" w:rsidRPr="0075277D">
        <w:rPr>
          <w:rFonts w:ascii="Gill Sans MT" w:hAnsi="Gill Sans MT"/>
          <w:sz w:val="22"/>
          <w:lang w:val="en-GB"/>
        </w:rPr>
        <w:tab/>
      </w:r>
      <w:r w:rsidR="00397A40" w:rsidRPr="0075277D">
        <w:rPr>
          <w:rFonts w:ascii="Gill Sans MT" w:hAnsi="Gill Sans MT"/>
          <w:sz w:val="22"/>
          <w:lang w:val="en-GB"/>
        </w:rPr>
        <w:tab/>
      </w:r>
      <w:r w:rsidR="00397A40" w:rsidRPr="0075277D">
        <w:rPr>
          <w:rFonts w:ascii="Gill Sans MT" w:hAnsi="Gill Sans MT"/>
          <w:sz w:val="22"/>
          <w:lang w:val="en-GB"/>
        </w:rPr>
        <w:tab/>
      </w:r>
      <w:r w:rsidR="00397A40" w:rsidRPr="0075277D">
        <w:rPr>
          <w:rFonts w:ascii="Gill Sans MT" w:hAnsi="Gill Sans MT"/>
          <w:sz w:val="22"/>
          <w:lang w:val="en-GB"/>
        </w:rPr>
        <w:tab/>
      </w:r>
      <w:r w:rsidR="007B1B13" w:rsidRPr="0075277D">
        <w:rPr>
          <w:rFonts w:ascii="Gill Sans MT" w:hAnsi="Gill Sans MT"/>
          <w:sz w:val="22"/>
          <w:lang w:val="en-GB"/>
        </w:rPr>
        <w:t>Distilled water</w:t>
      </w:r>
    </w:p>
    <w:p w:rsidR="00283EF5" w:rsidRPr="0075277D" w:rsidRDefault="00283EF5" w:rsidP="00397A40">
      <w:pPr>
        <w:ind w:left="708"/>
        <w:jc w:val="both"/>
        <w:rPr>
          <w:rFonts w:ascii="Gill Sans MT" w:hAnsi="Gill Sans MT"/>
          <w:sz w:val="22"/>
          <w:lang w:val="en-GB"/>
        </w:rPr>
      </w:pPr>
      <w:r w:rsidRPr="0075277D">
        <w:rPr>
          <w:rFonts w:ascii="Gill Sans MT" w:hAnsi="Gill Sans MT"/>
          <w:sz w:val="22"/>
          <w:lang w:val="en-GB"/>
        </w:rPr>
        <w:t>Spatula</w:t>
      </w:r>
      <w:r w:rsidR="007B1B13" w:rsidRPr="0075277D">
        <w:rPr>
          <w:rFonts w:ascii="Gill Sans MT" w:hAnsi="Gill Sans MT"/>
          <w:sz w:val="22"/>
          <w:lang w:val="en-GB"/>
        </w:rPr>
        <w:tab/>
      </w:r>
      <w:r w:rsidR="007B1B13" w:rsidRPr="0075277D">
        <w:rPr>
          <w:rFonts w:ascii="Gill Sans MT" w:hAnsi="Gill Sans MT"/>
          <w:sz w:val="22"/>
          <w:lang w:val="en-GB"/>
        </w:rPr>
        <w:tab/>
      </w:r>
      <w:r w:rsidR="007B1B13" w:rsidRPr="0075277D">
        <w:rPr>
          <w:rFonts w:ascii="Gill Sans MT" w:hAnsi="Gill Sans MT"/>
          <w:sz w:val="22"/>
          <w:lang w:val="en-GB"/>
        </w:rPr>
        <w:tab/>
      </w:r>
      <w:r w:rsidR="007B1B13" w:rsidRPr="0075277D">
        <w:rPr>
          <w:rFonts w:ascii="Gill Sans MT" w:hAnsi="Gill Sans MT"/>
          <w:sz w:val="22"/>
          <w:lang w:val="en-GB"/>
        </w:rPr>
        <w:tab/>
      </w:r>
      <w:r w:rsidR="009E7AD0" w:rsidRPr="0075277D">
        <w:rPr>
          <w:rFonts w:ascii="Gill Sans MT" w:hAnsi="Gill Sans MT"/>
          <w:sz w:val="22"/>
          <w:lang w:val="en-GB"/>
        </w:rPr>
        <w:tab/>
      </w:r>
      <w:r w:rsidR="007B1B13" w:rsidRPr="0075277D">
        <w:rPr>
          <w:rFonts w:ascii="Gill Sans MT" w:hAnsi="Gill Sans MT"/>
          <w:sz w:val="22"/>
          <w:lang w:val="en-GB"/>
        </w:rPr>
        <w:t>Acetone</w:t>
      </w:r>
    </w:p>
    <w:p w:rsidR="00283EF5" w:rsidRPr="0075277D" w:rsidRDefault="00283EF5" w:rsidP="00397A40">
      <w:pPr>
        <w:ind w:left="708"/>
        <w:jc w:val="both"/>
        <w:rPr>
          <w:rFonts w:ascii="Gill Sans MT" w:hAnsi="Gill Sans MT"/>
          <w:sz w:val="22"/>
          <w:lang w:val="en-GB"/>
        </w:rPr>
      </w:pPr>
      <w:r w:rsidRPr="0075277D">
        <w:rPr>
          <w:rFonts w:ascii="Gill Sans MT" w:hAnsi="Gill Sans MT"/>
          <w:sz w:val="22"/>
          <w:lang w:val="en-GB"/>
        </w:rPr>
        <w:t>Bunsen burner</w:t>
      </w:r>
    </w:p>
    <w:p w:rsidR="00397A40" w:rsidRPr="0075277D" w:rsidRDefault="00397A40" w:rsidP="00397A40">
      <w:pPr>
        <w:ind w:left="708"/>
        <w:jc w:val="both"/>
        <w:rPr>
          <w:rFonts w:ascii="Gill Sans MT" w:hAnsi="Gill Sans MT"/>
          <w:sz w:val="22"/>
          <w:lang w:val="en-GB"/>
        </w:rPr>
      </w:pPr>
    </w:p>
    <w:p w:rsidR="00283EF5" w:rsidRPr="0075277D" w:rsidRDefault="009E7AD0" w:rsidP="00283EF5">
      <w:pPr>
        <w:jc w:val="both"/>
        <w:rPr>
          <w:rFonts w:ascii="Gill Sans MT" w:hAnsi="Gill Sans MT"/>
          <w:b/>
          <w:color w:val="0070C0"/>
          <w:sz w:val="22"/>
          <w:lang w:val="en-GB"/>
        </w:rPr>
      </w:pPr>
      <w:r w:rsidRPr="0075277D">
        <w:rPr>
          <w:rFonts w:ascii="Gill Sans MT" w:hAnsi="Gill Sans MT"/>
          <w:b/>
          <w:color w:val="0070C0"/>
          <w:sz w:val="22"/>
          <w:lang w:val="en-GB"/>
        </w:rPr>
        <w:t>Method</w:t>
      </w:r>
    </w:p>
    <w:p w:rsidR="00283EF5" w:rsidRPr="0075277D" w:rsidRDefault="006E20C8" w:rsidP="00283EF5">
      <w:pPr>
        <w:jc w:val="both"/>
        <w:rPr>
          <w:rFonts w:ascii="Gill Sans MT" w:hAnsi="Gill Sans MT"/>
          <w:sz w:val="22"/>
          <w:lang w:val="en-GB"/>
        </w:rPr>
      </w:pPr>
      <w:r w:rsidRPr="0075277D">
        <w:rPr>
          <w:rFonts w:ascii="Gill Sans MT" w:hAnsi="Gill Sans MT"/>
          <w:sz w:val="22"/>
          <w:lang w:val="en-GB"/>
        </w:rPr>
        <w:t>F</w:t>
      </w:r>
      <w:r w:rsidR="00283EF5" w:rsidRPr="0075277D">
        <w:rPr>
          <w:rFonts w:ascii="Gill Sans MT" w:hAnsi="Gill Sans MT"/>
          <w:sz w:val="22"/>
          <w:lang w:val="en-GB"/>
        </w:rPr>
        <w:t xml:space="preserve">or </w:t>
      </w:r>
      <w:r w:rsidRPr="0075277D">
        <w:rPr>
          <w:rFonts w:ascii="Gill Sans MT" w:hAnsi="Gill Sans MT"/>
          <w:sz w:val="22"/>
          <w:lang w:val="en-GB"/>
        </w:rPr>
        <w:t xml:space="preserve">1 of </w:t>
      </w:r>
      <w:r w:rsidR="0075277D">
        <w:rPr>
          <w:rFonts w:ascii="Gill Sans MT" w:hAnsi="Gill Sans MT"/>
          <w:sz w:val="22"/>
          <w:lang w:val="en-GB"/>
        </w:rPr>
        <w:t>each of the substance types,</w:t>
      </w:r>
      <w:r w:rsidRPr="0075277D">
        <w:rPr>
          <w:rFonts w:ascii="Gill Sans MT" w:hAnsi="Gill Sans MT"/>
          <w:sz w:val="22"/>
          <w:lang w:val="en-GB"/>
        </w:rPr>
        <w:t xml:space="preserve"> carry out the following tests</w:t>
      </w:r>
      <w:r w:rsidR="009E7AD0" w:rsidRPr="0075277D">
        <w:rPr>
          <w:rFonts w:ascii="Gill Sans MT" w:hAnsi="Gill Sans MT"/>
          <w:sz w:val="22"/>
          <w:lang w:val="en-GB"/>
        </w:rPr>
        <w:t>:</w:t>
      </w:r>
    </w:p>
    <w:p w:rsidR="006E20C8" w:rsidRPr="0075277D" w:rsidRDefault="006E20C8" w:rsidP="00283EF5">
      <w:pPr>
        <w:jc w:val="both"/>
        <w:rPr>
          <w:rFonts w:ascii="Gill Sans MT" w:hAnsi="Gill Sans MT"/>
          <w:sz w:val="22"/>
          <w:lang w:val="en-GB"/>
        </w:rPr>
      </w:pPr>
      <w:r w:rsidRPr="0075277D">
        <w:rPr>
          <w:rFonts w:ascii="Gill Sans MT" w:hAnsi="Gill Sans MT"/>
          <w:b/>
          <w:sz w:val="22"/>
          <w:lang w:val="en-GB"/>
        </w:rPr>
        <w:t>Melting point</w:t>
      </w:r>
      <w:r w:rsidRPr="0075277D">
        <w:rPr>
          <w:rFonts w:ascii="Gill Sans MT" w:hAnsi="Gill Sans MT"/>
          <w:sz w:val="22"/>
          <w:lang w:val="en-GB"/>
        </w:rPr>
        <w:t>:</w:t>
      </w:r>
    </w:p>
    <w:p w:rsidR="006E20C8" w:rsidRPr="0075277D" w:rsidRDefault="007709A3" w:rsidP="006E20C8">
      <w:pPr>
        <w:numPr>
          <w:ilvl w:val="0"/>
          <w:numId w:val="2"/>
        </w:numPr>
        <w:ind w:left="1068"/>
        <w:jc w:val="both"/>
        <w:rPr>
          <w:rFonts w:ascii="Gill Sans MT" w:hAnsi="Gill Sans MT"/>
          <w:sz w:val="22"/>
          <w:lang w:val="en-GB"/>
        </w:rPr>
      </w:pPr>
      <w:r w:rsidRPr="0075277D">
        <w:rPr>
          <w:rFonts w:ascii="Gill Sans MT" w:hAnsi="Gill Sans MT"/>
          <w:sz w:val="22"/>
          <w:lang w:val="en-GB"/>
        </w:rPr>
        <w:t>Take ½ a spatula</w:t>
      </w:r>
      <w:r w:rsidR="00283EF5" w:rsidRPr="0075277D">
        <w:rPr>
          <w:rFonts w:ascii="Gill Sans MT" w:hAnsi="Gill Sans MT"/>
          <w:sz w:val="22"/>
          <w:lang w:val="en-GB"/>
        </w:rPr>
        <w:t xml:space="preserve"> </w:t>
      </w:r>
      <w:r w:rsidR="00397A40" w:rsidRPr="0075277D">
        <w:rPr>
          <w:rFonts w:ascii="Gill Sans MT" w:hAnsi="Gill Sans MT"/>
          <w:sz w:val="22"/>
          <w:lang w:val="en-GB"/>
        </w:rPr>
        <w:t>o</w:t>
      </w:r>
      <w:r w:rsidR="00283EF5" w:rsidRPr="0075277D">
        <w:rPr>
          <w:rFonts w:ascii="Gill Sans MT" w:hAnsi="Gill Sans MT"/>
          <w:sz w:val="22"/>
          <w:lang w:val="en-GB"/>
        </w:rPr>
        <w:t xml:space="preserve">f the substance in a test tube. Describe the </w:t>
      </w:r>
      <w:r w:rsidR="009E7AD0" w:rsidRPr="0075277D">
        <w:rPr>
          <w:rFonts w:ascii="Gill Sans MT" w:hAnsi="Gill Sans MT"/>
          <w:sz w:val="22"/>
          <w:lang w:val="en-GB"/>
        </w:rPr>
        <w:t>appearance</w:t>
      </w:r>
      <w:r w:rsidR="00283EF5" w:rsidRPr="0075277D">
        <w:rPr>
          <w:rFonts w:ascii="Gill Sans MT" w:hAnsi="Gill Sans MT"/>
          <w:sz w:val="22"/>
          <w:lang w:val="en-GB"/>
        </w:rPr>
        <w:t xml:space="preserve"> of the substance.</w:t>
      </w:r>
    </w:p>
    <w:p w:rsidR="006E20C8" w:rsidRPr="0075277D" w:rsidRDefault="009E7AD0" w:rsidP="006E20C8">
      <w:pPr>
        <w:numPr>
          <w:ilvl w:val="0"/>
          <w:numId w:val="2"/>
        </w:numPr>
        <w:ind w:left="1068"/>
        <w:jc w:val="both"/>
        <w:rPr>
          <w:rFonts w:ascii="Gill Sans MT" w:hAnsi="Gill Sans MT"/>
          <w:sz w:val="22"/>
          <w:lang w:val="en-GB"/>
        </w:rPr>
      </w:pPr>
      <w:r w:rsidRPr="0075277D">
        <w:rPr>
          <w:rFonts w:ascii="Gill Sans MT" w:hAnsi="Gill Sans MT"/>
          <w:sz w:val="22"/>
          <w:lang w:val="en-GB"/>
        </w:rPr>
        <w:t>Gently heat it in</w:t>
      </w:r>
      <w:r w:rsidR="00283EF5" w:rsidRPr="0075277D">
        <w:rPr>
          <w:rFonts w:ascii="Gill Sans MT" w:hAnsi="Gill Sans MT"/>
          <w:sz w:val="22"/>
          <w:lang w:val="en-GB"/>
        </w:rPr>
        <w:t xml:space="preserve"> the flame of the Bunsen burner </w:t>
      </w:r>
      <w:r w:rsidR="00B466C5" w:rsidRPr="0075277D">
        <w:rPr>
          <w:rFonts w:ascii="Gill Sans MT" w:hAnsi="Gill Sans MT"/>
          <w:sz w:val="22"/>
          <w:lang w:val="en-GB"/>
        </w:rPr>
        <w:t xml:space="preserve">for 2 minutes </w:t>
      </w:r>
      <w:r w:rsidR="00283EF5" w:rsidRPr="0075277D">
        <w:rPr>
          <w:rFonts w:ascii="Gill Sans MT" w:hAnsi="Gill Sans MT"/>
          <w:sz w:val="22"/>
          <w:lang w:val="en-GB"/>
        </w:rPr>
        <w:t xml:space="preserve">and state if the </w:t>
      </w:r>
      <w:r w:rsidRPr="0075277D">
        <w:rPr>
          <w:rFonts w:ascii="Gill Sans MT" w:hAnsi="Gill Sans MT"/>
          <w:sz w:val="22"/>
          <w:lang w:val="en-GB"/>
        </w:rPr>
        <w:t xml:space="preserve">approximate </w:t>
      </w:r>
      <w:r w:rsidR="00283EF5" w:rsidRPr="0075277D">
        <w:rPr>
          <w:rFonts w:ascii="Gill Sans MT" w:hAnsi="Gill Sans MT"/>
          <w:sz w:val="22"/>
          <w:lang w:val="en-GB"/>
        </w:rPr>
        <w:t>melting point</w:t>
      </w:r>
      <w:r w:rsidRPr="0075277D">
        <w:rPr>
          <w:rFonts w:ascii="Gill Sans MT" w:hAnsi="Gill Sans MT"/>
          <w:sz w:val="22"/>
          <w:lang w:val="en-GB"/>
        </w:rPr>
        <w:t>. (</w:t>
      </w:r>
      <w:r w:rsidRPr="0075277D">
        <w:rPr>
          <w:rFonts w:ascii="Gill Sans MT" w:hAnsi="Gill Sans MT"/>
          <w:i/>
          <w:sz w:val="22"/>
          <w:lang w:val="en-GB"/>
        </w:rPr>
        <w:t>L</w:t>
      </w:r>
      <w:r w:rsidR="00283EF5" w:rsidRPr="0075277D">
        <w:rPr>
          <w:rFonts w:ascii="Gill Sans MT" w:hAnsi="Gill Sans MT"/>
          <w:i/>
          <w:sz w:val="22"/>
          <w:lang w:val="en-GB"/>
        </w:rPr>
        <w:t>ow, intermediate or high</w:t>
      </w:r>
      <w:r w:rsidRPr="0075277D">
        <w:rPr>
          <w:rFonts w:ascii="Gill Sans MT" w:hAnsi="Gill Sans MT"/>
          <w:sz w:val="22"/>
          <w:lang w:val="en-GB"/>
        </w:rPr>
        <w:t>)</w:t>
      </w:r>
      <w:r w:rsidR="00397A40" w:rsidRPr="0075277D">
        <w:rPr>
          <w:rFonts w:ascii="Gill Sans MT" w:hAnsi="Gill Sans MT"/>
          <w:sz w:val="22"/>
          <w:lang w:val="en-GB"/>
        </w:rPr>
        <w:t>.</w:t>
      </w:r>
    </w:p>
    <w:p w:rsidR="0075277D" w:rsidRPr="0075277D" w:rsidRDefault="0075277D" w:rsidP="006E20C8">
      <w:pPr>
        <w:jc w:val="both"/>
        <w:rPr>
          <w:rFonts w:ascii="Gill Sans MT" w:hAnsi="Gill Sans MT"/>
          <w:sz w:val="22"/>
          <w:lang w:val="en-GB"/>
        </w:rPr>
      </w:pPr>
    </w:p>
    <w:p w:rsidR="0075277D" w:rsidRPr="0075277D" w:rsidRDefault="006E20C8" w:rsidP="006E20C8">
      <w:pPr>
        <w:jc w:val="both"/>
        <w:rPr>
          <w:rFonts w:ascii="Gill Sans MT" w:hAnsi="Gill Sans MT"/>
          <w:sz w:val="22"/>
          <w:lang w:val="en-GB"/>
        </w:rPr>
      </w:pPr>
      <w:r w:rsidRPr="0075277D">
        <w:rPr>
          <w:rFonts w:ascii="Gill Sans MT" w:hAnsi="Gill Sans MT"/>
          <w:b/>
          <w:sz w:val="22"/>
          <w:lang w:val="en-GB"/>
        </w:rPr>
        <w:t>Solubility</w:t>
      </w:r>
      <w:r w:rsidRPr="0075277D">
        <w:rPr>
          <w:rFonts w:ascii="Gill Sans MT" w:hAnsi="Gill Sans MT"/>
          <w:sz w:val="22"/>
          <w:lang w:val="en-GB"/>
        </w:rPr>
        <w:t>:</w:t>
      </w:r>
    </w:p>
    <w:p w:rsidR="00283EF5" w:rsidRPr="0075277D" w:rsidRDefault="007709A3" w:rsidP="00397A40">
      <w:pPr>
        <w:numPr>
          <w:ilvl w:val="0"/>
          <w:numId w:val="2"/>
        </w:numPr>
        <w:ind w:left="1068"/>
        <w:jc w:val="both"/>
        <w:rPr>
          <w:rFonts w:ascii="Gill Sans MT" w:hAnsi="Gill Sans MT"/>
          <w:sz w:val="22"/>
          <w:lang w:val="en-GB"/>
        </w:rPr>
      </w:pPr>
      <w:r w:rsidRPr="0075277D">
        <w:rPr>
          <w:rFonts w:ascii="Gill Sans MT" w:hAnsi="Gill Sans MT"/>
          <w:sz w:val="22"/>
          <w:lang w:val="en-GB"/>
        </w:rPr>
        <w:t xml:space="preserve">Take ½ a spatula of the substance </w:t>
      </w:r>
      <w:r w:rsidR="00283EF5" w:rsidRPr="0075277D">
        <w:rPr>
          <w:rFonts w:ascii="Gill Sans MT" w:hAnsi="Gill Sans MT"/>
          <w:sz w:val="22"/>
          <w:lang w:val="en-GB"/>
        </w:rPr>
        <w:t>in another test tube.</w:t>
      </w:r>
    </w:p>
    <w:p w:rsidR="00283EF5" w:rsidRPr="0075277D" w:rsidRDefault="00283EF5" w:rsidP="00397A40">
      <w:pPr>
        <w:numPr>
          <w:ilvl w:val="0"/>
          <w:numId w:val="2"/>
        </w:numPr>
        <w:ind w:left="1068"/>
        <w:jc w:val="both"/>
        <w:rPr>
          <w:rFonts w:ascii="Gill Sans MT" w:hAnsi="Gill Sans MT"/>
          <w:sz w:val="22"/>
          <w:lang w:val="en-GB"/>
        </w:rPr>
      </w:pPr>
      <w:r w:rsidRPr="0075277D">
        <w:rPr>
          <w:rFonts w:ascii="Gill Sans MT" w:hAnsi="Gill Sans MT"/>
          <w:sz w:val="22"/>
          <w:lang w:val="en-GB"/>
        </w:rPr>
        <w:t xml:space="preserve">Add </w:t>
      </w:r>
      <w:r w:rsidR="006E20C8" w:rsidRPr="0075277D">
        <w:rPr>
          <w:rFonts w:ascii="Gill Sans MT" w:hAnsi="Gill Sans MT"/>
          <w:sz w:val="22"/>
          <w:lang w:val="en-GB"/>
        </w:rPr>
        <w:t>5</w:t>
      </w:r>
      <w:r w:rsidR="009E7AD0" w:rsidRPr="0075277D">
        <w:rPr>
          <w:rFonts w:ascii="Gill Sans MT" w:hAnsi="Gill Sans MT"/>
          <w:sz w:val="22"/>
          <w:lang w:val="en-GB"/>
        </w:rPr>
        <w:t xml:space="preserve"> mL</w:t>
      </w:r>
      <w:r w:rsidRPr="0075277D">
        <w:rPr>
          <w:rFonts w:ascii="Gill Sans MT" w:hAnsi="Gill Sans MT"/>
          <w:sz w:val="22"/>
          <w:lang w:val="en-GB"/>
        </w:rPr>
        <w:t xml:space="preserve"> water, stir it and state whether the substance is soluble in water or not.</w:t>
      </w:r>
      <w:r w:rsidR="0075277D" w:rsidRPr="0075277D">
        <w:rPr>
          <w:rFonts w:ascii="Gill Sans MT" w:hAnsi="Gill Sans MT"/>
          <w:sz w:val="22"/>
          <w:lang w:val="en-GB"/>
        </w:rPr>
        <w:t xml:space="preserve"> (If it </w:t>
      </w:r>
      <w:r w:rsidR="0075277D" w:rsidRPr="0075277D">
        <w:rPr>
          <w:rFonts w:ascii="Gill Sans MT" w:hAnsi="Gill Sans MT"/>
          <w:b/>
          <w:sz w:val="22"/>
          <w:lang w:val="en-GB"/>
        </w:rPr>
        <w:t>is</w:t>
      </w:r>
      <w:r w:rsidR="0075277D" w:rsidRPr="0075277D">
        <w:rPr>
          <w:rFonts w:ascii="Gill Sans MT" w:hAnsi="Gill Sans MT"/>
          <w:sz w:val="22"/>
          <w:lang w:val="en-GB"/>
        </w:rPr>
        <w:t xml:space="preserve"> soluble then save the solution for step 7)</w:t>
      </w:r>
    </w:p>
    <w:p w:rsidR="00283EF5" w:rsidRPr="0075277D" w:rsidRDefault="006E20C8" w:rsidP="00397A40">
      <w:pPr>
        <w:numPr>
          <w:ilvl w:val="0"/>
          <w:numId w:val="2"/>
        </w:numPr>
        <w:ind w:left="1068"/>
        <w:jc w:val="both"/>
        <w:rPr>
          <w:rFonts w:ascii="Gill Sans MT" w:hAnsi="Gill Sans MT"/>
          <w:sz w:val="22"/>
          <w:lang w:val="en-GB"/>
        </w:rPr>
      </w:pPr>
      <w:r w:rsidRPr="0075277D">
        <w:rPr>
          <w:rFonts w:ascii="Gill Sans MT" w:hAnsi="Gill Sans MT"/>
          <w:sz w:val="22"/>
          <w:lang w:val="en-GB"/>
        </w:rPr>
        <w:t>Repeat the step 4 u</w:t>
      </w:r>
      <w:r w:rsidR="009E7AD0" w:rsidRPr="0075277D">
        <w:rPr>
          <w:rFonts w:ascii="Gill Sans MT" w:hAnsi="Gill Sans MT"/>
          <w:sz w:val="22"/>
          <w:lang w:val="en-GB"/>
        </w:rPr>
        <w:t>sing acetone</w:t>
      </w:r>
      <w:r w:rsidR="00B466C5" w:rsidRPr="0075277D">
        <w:rPr>
          <w:rFonts w:ascii="Gill Sans MT" w:hAnsi="Gill Sans MT"/>
          <w:sz w:val="22"/>
          <w:lang w:val="en-GB"/>
        </w:rPr>
        <w:t xml:space="preserve"> (</w:t>
      </w:r>
      <w:r w:rsidR="00B466C5" w:rsidRPr="0075277D">
        <w:rPr>
          <w:rFonts w:ascii="Gill Sans MT" w:hAnsi="Gill Sans MT"/>
          <w:i/>
          <w:sz w:val="22"/>
          <w:lang w:val="en-GB"/>
        </w:rPr>
        <w:t>an organic solvent</w:t>
      </w:r>
      <w:r w:rsidR="00B466C5" w:rsidRPr="0075277D">
        <w:rPr>
          <w:rFonts w:ascii="Gill Sans MT" w:hAnsi="Gill Sans MT"/>
          <w:sz w:val="22"/>
          <w:lang w:val="en-GB"/>
        </w:rPr>
        <w:t>)</w:t>
      </w:r>
      <w:r w:rsidR="009E7AD0" w:rsidRPr="0075277D">
        <w:rPr>
          <w:rFonts w:ascii="Gill Sans MT" w:hAnsi="Gill Sans MT"/>
          <w:sz w:val="22"/>
          <w:lang w:val="en-GB"/>
        </w:rPr>
        <w:t xml:space="preserve"> instead of </w:t>
      </w:r>
      <w:r w:rsidR="00283EF5" w:rsidRPr="0075277D">
        <w:rPr>
          <w:rFonts w:ascii="Gill Sans MT" w:hAnsi="Gill Sans MT"/>
          <w:sz w:val="22"/>
          <w:lang w:val="en-GB"/>
        </w:rPr>
        <w:t>water.</w:t>
      </w:r>
    </w:p>
    <w:p w:rsidR="0075277D" w:rsidRPr="0075277D" w:rsidRDefault="0075277D" w:rsidP="006E20C8">
      <w:pPr>
        <w:jc w:val="both"/>
        <w:rPr>
          <w:rFonts w:ascii="Gill Sans MT" w:hAnsi="Gill Sans MT"/>
          <w:sz w:val="22"/>
          <w:lang w:val="en-GB"/>
        </w:rPr>
      </w:pPr>
    </w:p>
    <w:p w:rsidR="006E20C8" w:rsidRPr="0075277D" w:rsidRDefault="0075277D" w:rsidP="006E20C8">
      <w:pPr>
        <w:jc w:val="both"/>
        <w:rPr>
          <w:rFonts w:ascii="Gill Sans MT" w:hAnsi="Gill Sans MT"/>
          <w:sz w:val="22"/>
          <w:lang w:val="en-GB"/>
        </w:rPr>
      </w:pPr>
      <w:r w:rsidRPr="0075277D">
        <w:rPr>
          <w:rFonts w:ascii="Gill Sans MT" w:hAnsi="Gill Sans MT"/>
          <w:b/>
          <w:sz w:val="22"/>
          <w:lang w:val="en-GB"/>
        </w:rPr>
        <w:t>Electrical conductivity</w:t>
      </w:r>
      <w:r w:rsidRPr="0075277D">
        <w:rPr>
          <w:rFonts w:ascii="Gill Sans MT" w:hAnsi="Gill Sans MT"/>
          <w:sz w:val="22"/>
          <w:lang w:val="en-GB"/>
        </w:rPr>
        <w:t>:</w:t>
      </w:r>
    </w:p>
    <w:p w:rsidR="009E7AD0" w:rsidRPr="0075277D" w:rsidRDefault="00283EF5" w:rsidP="00397A40">
      <w:pPr>
        <w:numPr>
          <w:ilvl w:val="0"/>
          <w:numId w:val="2"/>
        </w:numPr>
        <w:ind w:left="1068"/>
        <w:jc w:val="both"/>
        <w:rPr>
          <w:rFonts w:ascii="Gill Sans MT" w:hAnsi="Gill Sans MT"/>
          <w:sz w:val="22"/>
          <w:lang w:val="en-GB"/>
        </w:rPr>
      </w:pPr>
      <w:r w:rsidRPr="0075277D">
        <w:rPr>
          <w:rFonts w:ascii="Gill Sans MT" w:hAnsi="Gill Sans MT"/>
          <w:sz w:val="22"/>
          <w:lang w:val="en-GB"/>
        </w:rPr>
        <w:t xml:space="preserve">Using the </w:t>
      </w:r>
      <w:r w:rsidR="00B466C5" w:rsidRPr="0075277D">
        <w:rPr>
          <w:rFonts w:ascii="Gill Sans MT" w:hAnsi="Gill Sans MT"/>
          <w:sz w:val="22"/>
          <w:lang w:val="en-GB"/>
        </w:rPr>
        <w:t>available equipment to test whether the substance is</w:t>
      </w:r>
      <w:r w:rsidRPr="0075277D">
        <w:rPr>
          <w:rFonts w:ascii="Gill Sans MT" w:hAnsi="Gill Sans MT"/>
          <w:sz w:val="22"/>
          <w:lang w:val="en-GB"/>
        </w:rPr>
        <w:t xml:space="preserve"> a conductor in</w:t>
      </w:r>
      <w:r w:rsidR="00B466C5" w:rsidRPr="0075277D">
        <w:rPr>
          <w:rFonts w:ascii="Gill Sans MT" w:hAnsi="Gill Sans MT"/>
          <w:sz w:val="22"/>
          <w:lang w:val="en-GB"/>
        </w:rPr>
        <w:t xml:space="preserve"> a</w:t>
      </w:r>
      <w:r w:rsidRPr="0075277D">
        <w:rPr>
          <w:rFonts w:ascii="Gill Sans MT" w:hAnsi="Gill Sans MT"/>
          <w:sz w:val="22"/>
          <w:lang w:val="en-GB"/>
        </w:rPr>
        <w:t xml:space="preserve"> solid state. </w:t>
      </w:r>
    </w:p>
    <w:p w:rsidR="00283EF5" w:rsidRPr="0075277D" w:rsidRDefault="00283EF5" w:rsidP="00397A40">
      <w:pPr>
        <w:numPr>
          <w:ilvl w:val="0"/>
          <w:numId w:val="2"/>
        </w:numPr>
        <w:ind w:left="1068"/>
        <w:jc w:val="both"/>
        <w:rPr>
          <w:rFonts w:ascii="Gill Sans MT" w:hAnsi="Gill Sans MT"/>
          <w:sz w:val="22"/>
          <w:lang w:val="en-GB"/>
        </w:rPr>
      </w:pPr>
      <w:r w:rsidRPr="0075277D">
        <w:rPr>
          <w:rFonts w:ascii="Gill Sans MT" w:hAnsi="Gill Sans MT"/>
          <w:sz w:val="22"/>
          <w:lang w:val="en-GB"/>
        </w:rPr>
        <w:t xml:space="preserve">If it </w:t>
      </w:r>
      <w:r w:rsidR="009E7AD0" w:rsidRPr="0075277D">
        <w:rPr>
          <w:rFonts w:ascii="Gill Sans MT" w:hAnsi="Gill Sans MT"/>
          <w:sz w:val="22"/>
          <w:lang w:val="en-GB"/>
        </w:rPr>
        <w:t>the substance is</w:t>
      </w:r>
      <w:r w:rsidRPr="0075277D">
        <w:rPr>
          <w:rFonts w:ascii="Gill Sans MT" w:hAnsi="Gill Sans MT"/>
          <w:sz w:val="22"/>
          <w:lang w:val="en-GB"/>
        </w:rPr>
        <w:t xml:space="preserve"> soluble in water, test whether the solution is a conductor or not.</w:t>
      </w:r>
    </w:p>
    <w:p w:rsidR="00E87268" w:rsidRDefault="00A43D51">
      <w:pPr>
        <w:rPr>
          <w:rFonts w:ascii="Gill Sans MT" w:hAnsi="Gill Sans MT"/>
          <w:sz w:val="22"/>
          <w:lang w:val="en-US"/>
        </w:rPr>
      </w:pPr>
    </w:p>
    <w:p w:rsidR="0075277D" w:rsidRPr="00A43D51" w:rsidRDefault="0075277D">
      <w:pPr>
        <w:rPr>
          <w:rFonts w:ascii="Gill Sans MT" w:hAnsi="Gill Sans MT"/>
          <w:i/>
          <w:sz w:val="22"/>
          <w:lang w:val="en-US"/>
        </w:rPr>
      </w:pPr>
      <w:r w:rsidRPr="00A43D51">
        <w:rPr>
          <w:rFonts w:ascii="Gill Sans MT" w:hAnsi="Gill Sans MT"/>
          <w:b/>
          <w:i/>
          <w:sz w:val="22"/>
          <w:lang w:val="en-US"/>
        </w:rPr>
        <w:t>Disposal</w:t>
      </w:r>
      <w:r w:rsidRPr="00A43D51">
        <w:rPr>
          <w:rFonts w:ascii="Gill Sans MT" w:hAnsi="Gill Sans MT"/>
          <w:i/>
          <w:sz w:val="22"/>
          <w:lang w:val="en-US"/>
        </w:rPr>
        <w:t>: All solids can be placed in the bin and water poured in the sink</w:t>
      </w:r>
      <w:r w:rsidR="00A43D51" w:rsidRPr="00A43D51">
        <w:rPr>
          <w:rFonts w:ascii="Gill Sans MT" w:hAnsi="Gill Sans MT"/>
          <w:i/>
          <w:sz w:val="22"/>
          <w:lang w:val="en-US"/>
        </w:rPr>
        <w:t>. Acetone should be poured in the organic waste bin.</w:t>
      </w:r>
    </w:p>
    <w:p w:rsidR="0075277D" w:rsidRPr="0075277D" w:rsidRDefault="0075277D">
      <w:pPr>
        <w:rPr>
          <w:rFonts w:ascii="Gill Sans MT" w:hAnsi="Gill Sans MT"/>
          <w:sz w:val="22"/>
          <w:lang w:val="en-US"/>
        </w:rPr>
      </w:pPr>
      <w:bookmarkStart w:id="0" w:name="_GoBack"/>
      <w:bookmarkEnd w:id="0"/>
    </w:p>
    <w:p w:rsidR="007B1B13" w:rsidRPr="0075277D" w:rsidRDefault="007B7B91">
      <w:pPr>
        <w:rPr>
          <w:rFonts w:ascii="Gill Sans MT" w:hAnsi="Gill Sans MT"/>
          <w:b/>
          <w:color w:val="0070C0"/>
          <w:sz w:val="22"/>
          <w:lang w:val="en-US"/>
        </w:rPr>
      </w:pPr>
      <w:r w:rsidRPr="0075277D">
        <w:rPr>
          <w:rFonts w:ascii="Gill Sans MT" w:hAnsi="Gill Sans MT"/>
          <w:b/>
          <w:color w:val="0070C0"/>
          <w:sz w:val="22"/>
          <w:lang w:val="en-US"/>
        </w:rPr>
        <w:lastRenderedPageBreak/>
        <w:t>Blog t</w:t>
      </w:r>
      <w:r w:rsidR="007B1B13" w:rsidRPr="0075277D">
        <w:rPr>
          <w:rFonts w:ascii="Gill Sans MT" w:hAnsi="Gill Sans MT"/>
          <w:b/>
          <w:color w:val="0070C0"/>
          <w:sz w:val="22"/>
          <w:lang w:val="en-US"/>
        </w:rPr>
        <w:t>asks</w:t>
      </w:r>
    </w:p>
    <w:p w:rsidR="007B1B13" w:rsidRPr="0075277D" w:rsidRDefault="007B1B13">
      <w:pPr>
        <w:rPr>
          <w:rFonts w:ascii="Gill Sans MT" w:hAnsi="Gill Sans MT"/>
          <w:sz w:val="22"/>
          <w:lang w:val="en-US"/>
        </w:rPr>
      </w:pPr>
      <w:r w:rsidRPr="0075277D">
        <w:rPr>
          <w:rFonts w:ascii="Gill Sans MT" w:hAnsi="Gill Sans MT"/>
          <w:sz w:val="22"/>
          <w:lang w:val="en-US"/>
        </w:rPr>
        <w:t xml:space="preserve">The whole report must be posted to </w:t>
      </w:r>
      <w:r w:rsidR="009E7AD0" w:rsidRPr="0075277D">
        <w:rPr>
          <w:rFonts w:ascii="Gill Sans MT" w:hAnsi="Gill Sans MT"/>
          <w:sz w:val="22"/>
          <w:lang w:val="en-US"/>
        </w:rPr>
        <w:t>your group blog. Make sure you include:</w:t>
      </w:r>
    </w:p>
    <w:p w:rsidR="007B1B13" w:rsidRPr="0075277D" w:rsidRDefault="009E7AD0" w:rsidP="007B1B13">
      <w:pPr>
        <w:pStyle w:val="Prrafodelista"/>
        <w:numPr>
          <w:ilvl w:val="0"/>
          <w:numId w:val="3"/>
        </w:numPr>
        <w:rPr>
          <w:rFonts w:ascii="Gill Sans MT" w:hAnsi="Gill Sans MT"/>
          <w:sz w:val="22"/>
          <w:lang w:val="en-US"/>
        </w:rPr>
      </w:pPr>
      <w:r w:rsidRPr="0075277D">
        <w:rPr>
          <w:rFonts w:ascii="Gill Sans MT" w:hAnsi="Gill Sans MT"/>
          <w:sz w:val="22"/>
          <w:lang w:val="en-US"/>
        </w:rPr>
        <w:t>A table of results.</w:t>
      </w:r>
    </w:p>
    <w:p w:rsidR="007B1B13" w:rsidRPr="0075277D" w:rsidRDefault="009E7AD0" w:rsidP="007B1B13">
      <w:pPr>
        <w:pStyle w:val="Prrafodelista"/>
        <w:numPr>
          <w:ilvl w:val="0"/>
          <w:numId w:val="3"/>
        </w:numPr>
        <w:rPr>
          <w:rFonts w:ascii="Gill Sans MT" w:hAnsi="Gill Sans MT"/>
          <w:sz w:val="22"/>
          <w:lang w:val="en-US"/>
        </w:rPr>
      </w:pPr>
      <w:r w:rsidRPr="0075277D">
        <w:rPr>
          <w:rFonts w:ascii="Gill Sans MT" w:hAnsi="Gill Sans MT"/>
          <w:sz w:val="22"/>
          <w:lang w:val="en-US"/>
        </w:rPr>
        <w:t>The type of bonding present in each substance</w:t>
      </w:r>
      <w:r w:rsidR="007B1B13" w:rsidRPr="0075277D">
        <w:rPr>
          <w:rFonts w:ascii="Gill Sans MT" w:hAnsi="Gill Sans MT"/>
          <w:sz w:val="22"/>
          <w:lang w:val="en-US"/>
        </w:rPr>
        <w:t>.</w:t>
      </w:r>
    </w:p>
    <w:p w:rsidR="007B1B13" w:rsidRPr="0075277D" w:rsidRDefault="009E7AD0" w:rsidP="007B1B13">
      <w:pPr>
        <w:pStyle w:val="Prrafodelista"/>
        <w:numPr>
          <w:ilvl w:val="0"/>
          <w:numId w:val="3"/>
        </w:numPr>
        <w:rPr>
          <w:rFonts w:ascii="Gill Sans MT" w:hAnsi="Gill Sans MT"/>
          <w:sz w:val="22"/>
          <w:lang w:val="en-US"/>
        </w:rPr>
      </w:pPr>
      <w:r w:rsidRPr="0075277D">
        <w:rPr>
          <w:rFonts w:ascii="Gill Sans MT" w:hAnsi="Gill Sans MT"/>
          <w:sz w:val="22"/>
          <w:lang w:val="en-US"/>
        </w:rPr>
        <w:t>A secondary table to show “expected” results. (</w:t>
      </w:r>
      <w:r w:rsidRPr="0075277D">
        <w:rPr>
          <w:rFonts w:ascii="Gill Sans MT" w:hAnsi="Gill Sans MT"/>
          <w:i/>
          <w:sz w:val="22"/>
          <w:lang w:val="en-US"/>
        </w:rPr>
        <w:t>Research the type of bonding and the expected results for the test that you carried out</w:t>
      </w:r>
      <w:r w:rsidRPr="0075277D">
        <w:rPr>
          <w:rFonts w:ascii="Gill Sans MT" w:hAnsi="Gill Sans MT"/>
          <w:sz w:val="22"/>
          <w:lang w:val="en-US"/>
        </w:rPr>
        <w:t>)</w:t>
      </w:r>
    </w:p>
    <w:p w:rsidR="007B7B91" w:rsidRPr="0075277D" w:rsidRDefault="007B7B91" w:rsidP="007B1B13">
      <w:pPr>
        <w:pStyle w:val="Prrafodelista"/>
        <w:numPr>
          <w:ilvl w:val="0"/>
          <w:numId w:val="3"/>
        </w:numPr>
        <w:rPr>
          <w:rFonts w:ascii="Gill Sans MT" w:hAnsi="Gill Sans MT"/>
          <w:sz w:val="22"/>
          <w:lang w:val="en-US"/>
        </w:rPr>
      </w:pPr>
      <w:r w:rsidRPr="0075277D">
        <w:rPr>
          <w:rFonts w:ascii="Gill Sans MT" w:hAnsi="Gill Sans MT"/>
          <w:sz w:val="22"/>
          <w:lang w:val="en-US"/>
        </w:rPr>
        <w:t>A conclusion comparing the actual results with the expected results.</w:t>
      </w:r>
    </w:p>
    <w:p w:rsidR="007B1B13" w:rsidRPr="0075277D" w:rsidRDefault="007B7B91" w:rsidP="007B1B13">
      <w:pPr>
        <w:pStyle w:val="Prrafodelista"/>
        <w:numPr>
          <w:ilvl w:val="0"/>
          <w:numId w:val="3"/>
        </w:numPr>
        <w:rPr>
          <w:rFonts w:ascii="Gill Sans MT" w:hAnsi="Gill Sans MT"/>
          <w:sz w:val="22"/>
          <w:lang w:val="en-US"/>
        </w:rPr>
      </w:pPr>
      <w:r w:rsidRPr="0075277D">
        <w:rPr>
          <w:rFonts w:ascii="Gill Sans MT" w:hAnsi="Gill Sans MT"/>
          <w:sz w:val="22"/>
          <w:lang w:val="en-US"/>
        </w:rPr>
        <w:t>An evaluation that suggest improvements that could be made to your method.</w:t>
      </w:r>
    </w:p>
    <w:p w:rsidR="007B7B91" w:rsidRPr="0075277D" w:rsidRDefault="007B7B91" w:rsidP="007B1B13">
      <w:pPr>
        <w:pStyle w:val="Prrafodelista"/>
        <w:numPr>
          <w:ilvl w:val="0"/>
          <w:numId w:val="3"/>
        </w:numPr>
        <w:rPr>
          <w:rFonts w:ascii="Gill Sans MT" w:hAnsi="Gill Sans MT"/>
          <w:sz w:val="22"/>
          <w:lang w:val="en-US"/>
        </w:rPr>
      </w:pPr>
      <w:r w:rsidRPr="0075277D">
        <w:rPr>
          <w:rFonts w:ascii="Gill Sans MT" w:hAnsi="Gill Sans MT"/>
          <w:sz w:val="22"/>
          <w:lang w:val="en-US"/>
        </w:rPr>
        <w:t>A minimum of 2 references (</w:t>
      </w:r>
      <w:r w:rsidRPr="0075277D">
        <w:rPr>
          <w:rFonts w:ascii="Gill Sans MT" w:hAnsi="Gill Sans MT"/>
          <w:i/>
          <w:sz w:val="22"/>
          <w:lang w:val="en-US"/>
        </w:rPr>
        <w:t>APA format</w:t>
      </w:r>
      <w:r w:rsidRPr="0075277D">
        <w:rPr>
          <w:rFonts w:ascii="Gill Sans MT" w:hAnsi="Gill Sans MT"/>
          <w:sz w:val="22"/>
          <w:lang w:val="en-US"/>
        </w:rPr>
        <w:t>).</w:t>
      </w:r>
    </w:p>
    <w:sectPr w:rsidR="007B7B91" w:rsidRPr="007527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892E8D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en-GB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456342"/>
    <w:multiLevelType w:val="hybridMultilevel"/>
    <w:tmpl w:val="82BE5BD4"/>
    <w:lvl w:ilvl="0" w:tplc="117663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AB429B0"/>
    <w:multiLevelType w:val="hybridMultilevel"/>
    <w:tmpl w:val="ECE6EA8E"/>
    <w:name w:val="WW8Num142222222222222222222222222222222222222222222"/>
    <w:lvl w:ilvl="0" w:tplc="D876C9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40"/>
    <w:rsid w:val="00281CAF"/>
    <w:rsid w:val="00283EF5"/>
    <w:rsid w:val="00393A4E"/>
    <w:rsid w:val="00397A40"/>
    <w:rsid w:val="00574115"/>
    <w:rsid w:val="006E20C8"/>
    <w:rsid w:val="0075277D"/>
    <w:rsid w:val="007709A3"/>
    <w:rsid w:val="007B1B13"/>
    <w:rsid w:val="007B7B91"/>
    <w:rsid w:val="009E7AD0"/>
    <w:rsid w:val="00A43D51"/>
    <w:rsid w:val="00B466C5"/>
    <w:rsid w:val="00CA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397A40"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b/>
      <w:szCs w:val="20"/>
      <w:lang w:val="en-GB"/>
    </w:rPr>
  </w:style>
  <w:style w:type="paragraph" w:styleId="Ttulo2">
    <w:name w:val="heading 2"/>
    <w:basedOn w:val="Normal"/>
    <w:next w:val="Textoindependiente"/>
    <w:link w:val="Ttulo2Car"/>
    <w:qFormat/>
    <w:rsid w:val="00397A40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97A40"/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character" w:customStyle="1" w:styleId="Ttulo2Car">
    <w:name w:val="Título 2 Car"/>
    <w:basedOn w:val="Fuentedeprrafopredeter"/>
    <w:link w:val="Ttulo2"/>
    <w:rsid w:val="00397A40"/>
    <w:rPr>
      <w:rFonts w:ascii="Times New Roman" w:eastAsia="Times New Roman" w:hAnsi="Times New Roman" w:cs="Times New Roman"/>
      <w:b/>
      <w:bCs/>
      <w:sz w:val="36"/>
      <w:szCs w:val="36"/>
      <w:lang w:val="x-none" w:eastAsia="ar-SA"/>
    </w:rPr>
  </w:style>
  <w:style w:type="paragraph" w:customStyle="1" w:styleId="critdescriptor">
    <w:name w:val="critdescriptor"/>
    <w:basedOn w:val="Normal"/>
    <w:rsid w:val="00397A40"/>
    <w:pPr>
      <w:spacing w:before="280" w:after="280"/>
    </w:pPr>
  </w:style>
  <w:style w:type="character" w:customStyle="1" w:styleId="bold">
    <w:name w:val="bold"/>
    <w:rsid w:val="00397A40"/>
    <w:rPr>
      <w:b/>
      <w:b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97A4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97A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7411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574115"/>
    <w:pPr>
      <w:spacing w:line="19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574115"/>
    <w:rPr>
      <w:rFonts w:cs="Myriad Pro"/>
      <w:color w:val="000000"/>
      <w:sz w:val="19"/>
      <w:szCs w:val="19"/>
    </w:rPr>
  </w:style>
  <w:style w:type="character" w:styleId="Textoennegrita">
    <w:name w:val="Strong"/>
    <w:qFormat/>
    <w:rsid w:val="00283EF5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283E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3EF5"/>
    <w:pPr>
      <w:suppressAutoHyphens w:val="0"/>
      <w:spacing w:after="200"/>
    </w:pPr>
    <w:rPr>
      <w:rFonts w:eastAsia="Calibri"/>
      <w:sz w:val="20"/>
      <w:szCs w:val="20"/>
      <w:lang w:val="en-GB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3EF5"/>
    <w:rPr>
      <w:rFonts w:ascii="Times New Roman" w:eastAsia="Calibri" w:hAnsi="Times New Roman" w:cs="Times New Roman"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E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EF5"/>
    <w:rPr>
      <w:rFonts w:ascii="Tahoma" w:eastAsia="Times New Roman" w:hAnsi="Tahoma" w:cs="Tahoma"/>
      <w:sz w:val="16"/>
      <w:szCs w:val="16"/>
      <w:lang w:eastAsia="ar-SA"/>
    </w:rPr>
  </w:style>
  <w:style w:type="paragraph" w:styleId="Prrafodelista">
    <w:name w:val="List Paragraph"/>
    <w:basedOn w:val="Normal"/>
    <w:uiPriority w:val="34"/>
    <w:qFormat/>
    <w:rsid w:val="007B1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397A40"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b/>
      <w:szCs w:val="20"/>
      <w:lang w:val="en-GB"/>
    </w:rPr>
  </w:style>
  <w:style w:type="paragraph" w:styleId="Ttulo2">
    <w:name w:val="heading 2"/>
    <w:basedOn w:val="Normal"/>
    <w:next w:val="Textoindependiente"/>
    <w:link w:val="Ttulo2Car"/>
    <w:qFormat/>
    <w:rsid w:val="00397A40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97A40"/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character" w:customStyle="1" w:styleId="Ttulo2Car">
    <w:name w:val="Título 2 Car"/>
    <w:basedOn w:val="Fuentedeprrafopredeter"/>
    <w:link w:val="Ttulo2"/>
    <w:rsid w:val="00397A40"/>
    <w:rPr>
      <w:rFonts w:ascii="Times New Roman" w:eastAsia="Times New Roman" w:hAnsi="Times New Roman" w:cs="Times New Roman"/>
      <w:b/>
      <w:bCs/>
      <w:sz w:val="36"/>
      <w:szCs w:val="36"/>
      <w:lang w:val="x-none" w:eastAsia="ar-SA"/>
    </w:rPr>
  </w:style>
  <w:style w:type="paragraph" w:customStyle="1" w:styleId="critdescriptor">
    <w:name w:val="critdescriptor"/>
    <w:basedOn w:val="Normal"/>
    <w:rsid w:val="00397A40"/>
    <w:pPr>
      <w:spacing w:before="280" w:after="280"/>
    </w:pPr>
  </w:style>
  <w:style w:type="character" w:customStyle="1" w:styleId="bold">
    <w:name w:val="bold"/>
    <w:rsid w:val="00397A40"/>
    <w:rPr>
      <w:b/>
      <w:b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97A4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97A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7411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574115"/>
    <w:pPr>
      <w:spacing w:line="19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574115"/>
    <w:rPr>
      <w:rFonts w:cs="Myriad Pro"/>
      <w:color w:val="000000"/>
      <w:sz w:val="19"/>
      <w:szCs w:val="19"/>
    </w:rPr>
  </w:style>
  <w:style w:type="character" w:styleId="Textoennegrita">
    <w:name w:val="Strong"/>
    <w:qFormat/>
    <w:rsid w:val="00283EF5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283E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3EF5"/>
    <w:pPr>
      <w:suppressAutoHyphens w:val="0"/>
      <w:spacing w:after="200"/>
    </w:pPr>
    <w:rPr>
      <w:rFonts w:eastAsia="Calibri"/>
      <w:sz w:val="20"/>
      <w:szCs w:val="20"/>
      <w:lang w:val="en-GB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3EF5"/>
    <w:rPr>
      <w:rFonts w:ascii="Times New Roman" w:eastAsia="Calibri" w:hAnsi="Times New Roman" w:cs="Times New Roman"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E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EF5"/>
    <w:rPr>
      <w:rFonts w:ascii="Tahoma" w:eastAsia="Times New Roman" w:hAnsi="Tahoma" w:cs="Tahoma"/>
      <w:sz w:val="16"/>
      <w:szCs w:val="16"/>
      <w:lang w:eastAsia="ar-SA"/>
    </w:rPr>
  </w:style>
  <w:style w:type="paragraph" w:styleId="Prrafodelista">
    <w:name w:val="List Paragraph"/>
    <w:basedOn w:val="Normal"/>
    <w:uiPriority w:val="34"/>
    <w:qFormat/>
    <w:rsid w:val="007B1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Jiménez Suárez</dc:creator>
  <cp:lastModifiedBy>sfpaula.default</cp:lastModifiedBy>
  <cp:revision>5</cp:revision>
  <dcterms:created xsi:type="dcterms:W3CDTF">2014-09-28T17:09:00Z</dcterms:created>
  <dcterms:modified xsi:type="dcterms:W3CDTF">2015-09-28T11:07:00Z</dcterms:modified>
</cp:coreProperties>
</file>