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045"/>
      </w:tblGrid>
      <w:tr w:rsidR="003B1A9B" w:rsidRPr="003B1A9B" w14:paraId="136AB8EF" w14:textId="77777777" w:rsidTr="000713B7">
        <w:tc>
          <w:tcPr>
            <w:tcW w:w="2660" w:type="dxa"/>
            <w:shd w:val="clear" w:color="auto" w:fill="auto"/>
          </w:tcPr>
          <w:p w14:paraId="2E49A198" w14:textId="77777777" w:rsidR="003B1A9B" w:rsidRPr="003B1A9B" w:rsidRDefault="00303499" w:rsidP="003B1A9B">
            <w:pPr>
              <w:spacing w:after="120"/>
              <w:jc w:val="center"/>
              <w:rPr>
                <w:rFonts w:asciiTheme="minorHAnsi" w:hAnsiTheme="minorHAnsi"/>
                <w:b/>
                <w:sz w:val="32"/>
                <w:lang w:val="en-US"/>
              </w:rPr>
            </w:pPr>
            <w:r>
              <w:rPr>
                <w:rFonts w:asciiTheme="minorHAnsi" w:hAnsiTheme="minorHAnsi"/>
                <w:b/>
                <w:sz w:val="32"/>
                <w:lang w:val="en-US"/>
              </w:rPr>
              <w:t>Session</w:t>
            </w:r>
            <w:r w:rsidR="0049487D">
              <w:rPr>
                <w:rFonts w:asciiTheme="minorHAnsi" w:hAnsiTheme="minorHAnsi"/>
                <w:b/>
                <w:sz w:val="32"/>
                <w:lang w:val="en-US"/>
              </w:rPr>
              <w:t xml:space="preserve"> 11</w:t>
            </w:r>
            <w:r>
              <w:rPr>
                <w:rFonts w:asciiTheme="minorHAnsi" w:hAnsiTheme="minorHAnsi"/>
                <w:b/>
                <w:sz w:val="32"/>
                <w:lang w:val="en-US"/>
              </w:rPr>
              <w:t xml:space="preserve"> </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59C91D02" w14:textId="77777777" w:rsidR="003B1A9B" w:rsidRPr="00441563" w:rsidRDefault="00BA0050" w:rsidP="0068026D">
            <w:pPr>
              <w:spacing w:line="240" w:lineRule="auto"/>
              <w:jc w:val="center"/>
              <w:rPr>
                <w:rFonts w:asciiTheme="minorHAnsi" w:hAnsiTheme="minorHAnsi"/>
                <w:b/>
                <w:caps/>
                <w:sz w:val="32"/>
                <w:lang w:val="en-US"/>
              </w:rPr>
            </w:pPr>
            <w:r>
              <w:rPr>
                <w:rFonts w:asciiTheme="minorHAnsi" w:hAnsiTheme="minorHAnsi"/>
                <w:b/>
                <w:caps/>
                <w:sz w:val="32"/>
                <w:lang w:val="en-US"/>
              </w:rPr>
              <w:t>MITOTIC INDEX</w:t>
            </w:r>
          </w:p>
        </w:tc>
      </w:tr>
    </w:tbl>
    <w:p w14:paraId="00456F30" w14:textId="77777777" w:rsidR="003B1A9B" w:rsidRPr="003B1A9B" w:rsidRDefault="003B1A9B" w:rsidP="003B1A9B">
      <w:pPr>
        <w:pStyle w:val="Heading2"/>
        <w:spacing w:before="60"/>
        <w:contextualSpacing w:val="0"/>
        <w:jc w:val="both"/>
        <w:rPr>
          <w:rFonts w:asciiTheme="minorHAnsi" w:hAnsiTheme="minorHAnsi" w:cs="Arial"/>
          <w:lang w:val="en-US"/>
        </w:rPr>
      </w:pPr>
      <w:bookmarkStart w:id="0" w:name="h.em8jspz49b9b" w:colFirst="0" w:colLast="0"/>
      <w:bookmarkEnd w:id="0"/>
      <w:r w:rsidRPr="003B1A9B">
        <w:rPr>
          <w:rFonts w:asciiTheme="minorHAnsi" w:eastAsia="Arial" w:hAnsiTheme="minorHAnsi" w:cs="Arial"/>
          <w:b w:val="0"/>
          <w:sz w:val="28"/>
          <w:lang w:val="en-US"/>
        </w:rPr>
        <w:t xml:space="preserve"> </w:t>
      </w:r>
    </w:p>
    <w:p w14:paraId="02C7270F" w14:textId="77777777" w:rsidR="003B1A9B" w:rsidRPr="003B1A9B" w:rsidRDefault="003B1A9B" w:rsidP="003B1A9B">
      <w:pPr>
        <w:pStyle w:val="Heading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2D321AC8" w14:textId="77777777" w:rsidR="006468FE" w:rsidRPr="00855071"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r w:rsidRPr="00855071">
        <w:rPr>
          <w:rFonts w:asciiTheme="minorHAnsi" w:hAnsiTheme="minorHAnsi"/>
          <w:lang w:val="en-US"/>
        </w:rPr>
        <w:t>Criteria C: Processing and Evaluating</w:t>
      </w:r>
      <w:r>
        <w:rPr>
          <w:rFonts w:asciiTheme="minorHAnsi" w:hAnsiTheme="minorHAnsi"/>
          <w:lang w:val="en-US"/>
        </w:rPr>
        <w:t xml:space="preserve"> (</w:t>
      </w:r>
      <w:r w:rsidRPr="00855071">
        <w:rPr>
          <w:rFonts w:asciiTheme="minorHAnsi" w:hAnsiTheme="minorHAnsi"/>
          <w:i/>
          <w:lang w:val="en-US"/>
        </w:rPr>
        <w:t>Formative</w:t>
      </w:r>
      <w:r>
        <w:rPr>
          <w:rFonts w:asciiTheme="minorHAnsi" w:hAnsiTheme="minorHAnsi"/>
          <w:lang w:val="en-US"/>
        </w:rPr>
        <w:t>)</w:t>
      </w:r>
    </w:p>
    <w:p w14:paraId="763A3293" w14:textId="77777777" w:rsidR="006468FE" w:rsidRPr="00855071"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31B319BE" w14:textId="77777777" w:rsidR="006468FE"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r w:rsidRPr="00855071">
        <w:rPr>
          <w:rFonts w:asciiTheme="minorHAnsi" w:hAnsiTheme="minorHAnsi"/>
          <w:lang w:val="en-US"/>
        </w:rPr>
        <w:t>Criteria E: AIE</w:t>
      </w:r>
    </w:p>
    <w:p w14:paraId="3EEF5249"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7E348033" w14:textId="77777777" w:rsidR="003B1A9B" w:rsidRPr="003B1A9B" w:rsidRDefault="003B1A9B" w:rsidP="003B1A9B">
      <w:pPr>
        <w:rPr>
          <w:rFonts w:asciiTheme="minorHAnsi" w:hAnsiTheme="minorHAnsi"/>
          <w:lang w:val="en-US"/>
        </w:rPr>
      </w:pPr>
    </w:p>
    <w:p w14:paraId="3F2721E2" w14:textId="77777777" w:rsidR="003B1A9B" w:rsidRPr="003B1A9B" w:rsidRDefault="003B1A9B" w:rsidP="00C63B7B">
      <w:pPr>
        <w:jc w:val="center"/>
        <w:rPr>
          <w:rFonts w:asciiTheme="minorHAnsi" w:hAnsiTheme="minorHAnsi"/>
          <w:lang w:val="en-US"/>
        </w:rPr>
      </w:pPr>
    </w:p>
    <w:p w14:paraId="5B4BB098"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01C29ABA" w14:textId="77777777" w:rsidR="001274BC" w:rsidRDefault="001274BC" w:rsidP="003B1A9B">
      <w:pPr>
        <w:jc w:val="center"/>
        <w:rPr>
          <w:rFonts w:asciiTheme="minorHAnsi" w:hAnsiTheme="minorHAnsi"/>
          <w:lang w:val="en-US"/>
        </w:rPr>
      </w:pPr>
    </w:p>
    <w:p w14:paraId="21B68D71" w14:textId="77777777" w:rsidR="003B1A9B" w:rsidRPr="003B1A9B" w:rsidRDefault="00F2155C" w:rsidP="003B1A9B">
      <w:pPr>
        <w:jc w:val="center"/>
        <w:rPr>
          <w:rFonts w:asciiTheme="minorHAnsi" w:hAnsiTheme="minorHAnsi"/>
          <w:lang w:val="en-US"/>
        </w:rPr>
      </w:pPr>
      <w:r>
        <w:rPr>
          <w:noProof/>
          <w:lang w:val="es-ES" w:eastAsia="zh-CN"/>
        </w:rPr>
        <w:drawing>
          <wp:anchor distT="0" distB="0" distL="114300" distR="114300" simplePos="0" relativeHeight="251659264" behindDoc="0" locked="0" layoutInCell="1" allowOverlap="1" wp14:anchorId="0848BE63" wp14:editId="69BC8B78">
            <wp:simplePos x="0" y="0"/>
            <wp:positionH relativeFrom="column">
              <wp:posOffset>2211705</wp:posOffset>
            </wp:positionH>
            <wp:positionV relativeFrom="paragraph">
              <wp:posOffset>374015</wp:posOffset>
            </wp:positionV>
            <wp:extent cx="2861310" cy="2143760"/>
            <wp:effectExtent l="0" t="0" r="0" b="8890"/>
            <wp:wrapSquare wrapText="bothSides"/>
            <wp:docPr id="8" name="Imagen 8" descr="http://web.educastur.princast.es/proyectos/biogeo_ov/2BCH/B4_INFORMACION/T406_MITOSIS/TEST/Diapositiv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educastur.princast.es/proyectos/biogeo_ov/2BCH/B4_INFORMACION/T406_MITOSIS/TEST/Diapositiva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131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486" w:rsidRPr="00947486">
        <w:rPr>
          <w:rFonts w:asciiTheme="minorHAnsi" w:hAnsiTheme="minorHAnsi"/>
          <w:lang w:val="en-US"/>
        </w:rPr>
        <w:t>“</w:t>
      </w:r>
      <w:r w:rsidR="00B72AB0">
        <w:rPr>
          <w:rFonts w:asciiTheme="minorHAnsi" w:hAnsiTheme="minorHAnsi"/>
          <w:lang w:val="en-US"/>
        </w:rPr>
        <w:t xml:space="preserve">Which is the mitotic index (MI) </w:t>
      </w:r>
      <w:r w:rsidR="00B72AB0" w:rsidRPr="00B72AB0">
        <w:rPr>
          <w:rFonts w:asciiTheme="minorHAnsi" w:hAnsiTheme="minorHAnsi"/>
          <w:lang w:val="en-US"/>
        </w:rPr>
        <w:t>on an onion root tip</w:t>
      </w:r>
      <w:r w:rsidR="00B72AB0">
        <w:rPr>
          <w:rFonts w:asciiTheme="minorHAnsi" w:hAnsiTheme="minorHAnsi"/>
          <w:lang w:val="en-US"/>
        </w:rPr>
        <w:t>?</w:t>
      </w:r>
      <w:r w:rsidR="00947486" w:rsidRPr="00947486">
        <w:rPr>
          <w:rFonts w:asciiTheme="minorHAnsi" w:hAnsiTheme="minorHAnsi"/>
          <w:lang w:val="en-US"/>
        </w:rPr>
        <w:t>”</w:t>
      </w:r>
    </w:p>
    <w:p w14:paraId="735CE08C" w14:textId="77777777" w:rsidR="003B1A9B" w:rsidRDefault="00F2155C" w:rsidP="00D85055">
      <w:pPr>
        <w:jc w:val="center"/>
        <w:rPr>
          <w:rFonts w:asciiTheme="minorHAnsi" w:hAnsiTheme="minorHAnsi"/>
          <w:lang w:val="en-US"/>
        </w:rPr>
      </w:pPr>
      <w:r>
        <w:rPr>
          <w:rFonts w:asciiTheme="minorHAnsi" w:hAnsiTheme="minorHAnsi"/>
          <w:noProof/>
          <w:lang w:val="es-ES" w:eastAsia="zh-CN"/>
        </w:rPr>
        <w:drawing>
          <wp:anchor distT="0" distB="0" distL="114300" distR="114300" simplePos="0" relativeHeight="251658240" behindDoc="1" locked="0" layoutInCell="1" allowOverlap="1" wp14:anchorId="013F5A95" wp14:editId="7682AD63">
            <wp:simplePos x="0" y="0"/>
            <wp:positionH relativeFrom="column">
              <wp:posOffset>-263525</wp:posOffset>
            </wp:positionH>
            <wp:positionV relativeFrom="paragraph">
              <wp:posOffset>92075</wp:posOffset>
            </wp:positionV>
            <wp:extent cx="2245360" cy="2245360"/>
            <wp:effectExtent l="0" t="0" r="2540" b="2540"/>
            <wp:wrapSquare wrapText="bothSides"/>
            <wp:docPr id="4" name="Imagen 4" descr="http://kimwootae.com.ne.kr/apbiology/celi_cell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mwootae.com.ne.kr/apbiology/celi_cell_cyc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536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F4A0D"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4468C3D7" w14:textId="77777777" w:rsidR="00A061B7" w:rsidRPr="00A061B7" w:rsidRDefault="00A061B7" w:rsidP="00A061B7">
      <w:pPr>
        <w:jc w:val="both"/>
        <w:rPr>
          <w:rFonts w:asciiTheme="minorHAnsi" w:hAnsiTheme="minorHAnsi"/>
          <w:lang w:val="en-US"/>
        </w:rPr>
      </w:pPr>
      <w:r w:rsidRPr="00A061B7">
        <w:rPr>
          <w:rFonts w:asciiTheme="minorHAnsi" w:hAnsiTheme="minorHAnsi"/>
          <w:lang w:val="en-US"/>
        </w:rPr>
        <w:t>The zone of cell division on an onion root tip is a great place to observe mitotic cell divisions. Through the observation and comparison of different regions of the root tip, the duration of mitotic stages and mitotic indexes may be determined for the cells of the root tip.</w:t>
      </w:r>
    </w:p>
    <w:p w14:paraId="022DF743" w14:textId="77777777" w:rsidR="00A061B7" w:rsidRPr="00A061B7" w:rsidRDefault="00A061B7" w:rsidP="00A061B7">
      <w:pPr>
        <w:jc w:val="both"/>
        <w:rPr>
          <w:rFonts w:asciiTheme="minorHAnsi" w:hAnsiTheme="minorHAnsi"/>
          <w:lang w:val="en-US"/>
        </w:rPr>
      </w:pPr>
    </w:p>
    <w:p w14:paraId="387364E3" w14:textId="77777777" w:rsidR="00A061B7" w:rsidRDefault="00A061B7" w:rsidP="00A061B7">
      <w:pPr>
        <w:jc w:val="both"/>
        <w:rPr>
          <w:rFonts w:asciiTheme="minorHAnsi" w:hAnsiTheme="minorHAnsi"/>
          <w:lang w:val="en-US"/>
        </w:rPr>
      </w:pPr>
      <w:r w:rsidRPr="00A061B7">
        <w:rPr>
          <w:rFonts w:asciiTheme="minorHAnsi" w:hAnsiTheme="minorHAnsi"/>
          <w:lang w:val="en-US"/>
        </w:rPr>
        <w:t xml:space="preserve">The mitotic index (MI) is the percentage of cells undergoing mitosis. It is determined by counting the total number of nuclei observable, and then recording the number of cells undergoing each stage of mitosis.  </w:t>
      </w:r>
    </w:p>
    <w:p w14:paraId="3DF21E00" w14:textId="77777777" w:rsidR="00EC7A7D" w:rsidRPr="00A061B7" w:rsidRDefault="00EC7A7D" w:rsidP="00A061B7">
      <w:pPr>
        <w:jc w:val="both"/>
        <w:rPr>
          <w:rFonts w:asciiTheme="minorHAnsi" w:hAnsiTheme="minorHAnsi"/>
          <w:lang w:val="en-US"/>
        </w:rPr>
      </w:pPr>
    </w:p>
    <w:p w14:paraId="0C75C610" w14:textId="77777777" w:rsidR="00A061B7" w:rsidRPr="00A061B7" w:rsidRDefault="00FA5737" w:rsidP="00FA5737">
      <w:pPr>
        <w:jc w:val="center"/>
        <w:rPr>
          <w:rFonts w:asciiTheme="minorHAnsi" w:hAnsiTheme="minorHAnsi"/>
          <w:lang w:val="en-US"/>
        </w:rPr>
      </w:pPr>
      <w:r>
        <w:rPr>
          <w:rFonts w:asciiTheme="minorHAnsi" w:hAnsiTheme="minorHAnsi"/>
          <w:noProof/>
          <w:lang w:val="es-ES" w:eastAsia="zh-CN"/>
        </w:rPr>
        <w:drawing>
          <wp:inline distT="0" distB="0" distL="0" distR="0" wp14:anchorId="0E42B611" wp14:editId="304F5603">
            <wp:extent cx="3963035" cy="12007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1200785"/>
                    </a:xfrm>
                    <a:prstGeom prst="rect">
                      <a:avLst/>
                    </a:prstGeom>
                    <a:noFill/>
                  </pic:spPr>
                </pic:pic>
              </a:graphicData>
            </a:graphic>
          </wp:inline>
        </w:drawing>
      </w:r>
    </w:p>
    <w:p w14:paraId="1D3C020C" w14:textId="77777777" w:rsidR="00A061B7" w:rsidRPr="00A061B7" w:rsidRDefault="00A061B7" w:rsidP="00A061B7">
      <w:pPr>
        <w:jc w:val="both"/>
        <w:rPr>
          <w:rFonts w:asciiTheme="minorHAnsi" w:hAnsiTheme="minorHAnsi"/>
          <w:lang w:val="en-US"/>
        </w:rPr>
      </w:pPr>
    </w:p>
    <w:p w14:paraId="22273C9C" w14:textId="77777777" w:rsidR="00F2155C" w:rsidRDefault="00F2155C" w:rsidP="00A061B7">
      <w:pPr>
        <w:jc w:val="both"/>
        <w:rPr>
          <w:rFonts w:asciiTheme="minorHAnsi" w:hAnsiTheme="minorHAnsi"/>
          <w:lang w:val="en-US"/>
        </w:rPr>
      </w:pPr>
    </w:p>
    <w:p w14:paraId="564CF3A1" w14:textId="77777777" w:rsidR="0068026D" w:rsidRPr="00351210" w:rsidRDefault="00A061B7" w:rsidP="00A061B7">
      <w:pPr>
        <w:jc w:val="both"/>
        <w:rPr>
          <w:rFonts w:asciiTheme="minorHAnsi" w:hAnsiTheme="minorHAnsi" w:cstheme="minorHAnsi"/>
          <w:lang w:val="en-US"/>
        </w:rPr>
      </w:pPr>
      <w:r w:rsidRPr="00A061B7">
        <w:rPr>
          <w:rFonts w:asciiTheme="minorHAnsi" w:hAnsiTheme="minorHAnsi"/>
          <w:lang w:val="en-US"/>
        </w:rPr>
        <w:lastRenderedPageBreak/>
        <w:t>The duration of mitotic stages can then be determined using a formula based on the assumption that for onion roots cells, the beginning of interphase to the end of telophase lasts approximately 24 hours.</w:t>
      </w:r>
    </w:p>
    <w:p w14:paraId="612B41DA" w14:textId="77777777" w:rsidR="003760B9" w:rsidRDefault="003760B9" w:rsidP="003B1A9B">
      <w:pPr>
        <w:rPr>
          <w:rFonts w:asciiTheme="minorHAnsi" w:hAnsiTheme="minorHAnsi"/>
          <w:b/>
          <w:u w:val="single"/>
          <w:lang w:val="en-US"/>
        </w:rPr>
      </w:pPr>
    </w:p>
    <w:p w14:paraId="538A2448"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759EC10F" w14:textId="77777777" w:rsidR="00863C60" w:rsidRDefault="00FA5737" w:rsidP="003B1A9B">
      <w:pPr>
        <w:spacing w:after="120"/>
        <w:rPr>
          <w:rFonts w:asciiTheme="minorHAnsi" w:hAnsiTheme="minorHAnsi"/>
          <w:lang w:val="en-US"/>
        </w:rPr>
      </w:pPr>
      <w:r w:rsidRPr="00FA5737">
        <w:rPr>
          <w:rFonts w:asciiTheme="minorHAnsi" w:hAnsiTheme="minorHAnsi"/>
          <w:lang w:val="en-US"/>
        </w:rPr>
        <w:t>To observe and describe plant cells in the different phases of the cell cycle: interphase, and mitosis (prophase, metaphase, anaphase and telophase).</w:t>
      </w:r>
      <w:r w:rsidR="002C2EE8">
        <w:rPr>
          <w:rFonts w:asciiTheme="minorHAnsi" w:hAnsiTheme="minorHAnsi"/>
          <w:lang w:val="en-US"/>
        </w:rPr>
        <w:t xml:space="preserve"> </w:t>
      </w:r>
    </w:p>
    <w:p w14:paraId="666153A8" w14:textId="77777777" w:rsidR="001274BC" w:rsidRDefault="001274BC" w:rsidP="003B1A9B">
      <w:pPr>
        <w:spacing w:after="120"/>
        <w:rPr>
          <w:rFonts w:asciiTheme="minorHAnsi" w:hAnsiTheme="minorHAnsi"/>
          <w:lang w:val="en-US"/>
        </w:rPr>
      </w:pPr>
    </w:p>
    <w:p w14:paraId="3ED353EF"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Materials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355"/>
        <w:gridCol w:w="2859"/>
      </w:tblGrid>
      <w:tr w:rsidR="0016722C" w:rsidRPr="00297C0E" w14:paraId="1CBCDA35" w14:textId="77777777" w:rsidTr="00A30FC1">
        <w:trPr>
          <w:trHeight w:val="340"/>
        </w:trPr>
        <w:tc>
          <w:tcPr>
            <w:tcW w:w="2649" w:type="dxa"/>
            <w:vAlign w:val="center"/>
          </w:tcPr>
          <w:p w14:paraId="4C47D3FC"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Onion</w:t>
            </w:r>
          </w:p>
        </w:tc>
        <w:tc>
          <w:tcPr>
            <w:tcW w:w="2409" w:type="dxa"/>
            <w:vAlign w:val="center"/>
          </w:tcPr>
          <w:p w14:paraId="7A9C546B"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Slides</w:t>
            </w:r>
          </w:p>
        </w:tc>
        <w:tc>
          <w:tcPr>
            <w:tcW w:w="2942" w:type="dxa"/>
            <w:vAlign w:val="center"/>
          </w:tcPr>
          <w:p w14:paraId="5A5F7FF6"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rPr>
              <w:t>Gloves</w:t>
            </w:r>
          </w:p>
        </w:tc>
      </w:tr>
      <w:tr w:rsidR="0016722C" w:rsidRPr="00297C0E" w14:paraId="6B6DC6F7" w14:textId="77777777" w:rsidTr="00A30FC1">
        <w:trPr>
          <w:trHeight w:val="340"/>
        </w:trPr>
        <w:tc>
          <w:tcPr>
            <w:tcW w:w="2649" w:type="dxa"/>
            <w:vAlign w:val="center"/>
          </w:tcPr>
          <w:p w14:paraId="140BF4EE"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Scissors</w:t>
            </w:r>
          </w:p>
        </w:tc>
        <w:tc>
          <w:tcPr>
            <w:tcW w:w="2409" w:type="dxa"/>
            <w:vAlign w:val="center"/>
          </w:tcPr>
          <w:p w14:paraId="29C0017D"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Cover glass</w:t>
            </w:r>
          </w:p>
        </w:tc>
        <w:tc>
          <w:tcPr>
            <w:tcW w:w="2942" w:type="dxa"/>
            <w:vAlign w:val="center"/>
          </w:tcPr>
          <w:p w14:paraId="4605E6A3"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lang w:val="en-US"/>
              </w:rPr>
              <w:t>Bunsen burner</w:t>
            </w:r>
          </w:p>
        </w:tc>
      </w:tr>
      <w:tr w:rsidR="0016722C" w:rsidRPr="00297C0E" w14:paraId="7CE96B68" w14:textId="77777777" w:rsidTr="00A30FC1">
        <w:trPr>
          <w:trHeight w:val="340"/>
        </w:trPr>
        <w:tc>
          <w:tcPr>
            <w:tcW w:w="2649" w:type="dxa"/>
            <w:vAlign w:val="center"/>
          </w:tcPr>
          <w:p w14:paraId="6D76E412" w14:textId="77777777" w:rsidR="0016722C" w:rsidRPr="008D3A93" w:rsidRDefault="0016722C" w:rsidP="00A30FC1">
            <w:pPr>
              <w:rPr>
                <w:rFonts w:asciiTheme="minorHAnsi" w:hAnsiTheme="minorHAnsi" w:cstheme="minorHAnsi"/>
                <w:noProof/>
              </w:rPr>
            </w:pPr>
            <w:r w:rsidRPr="008D3A93">
              <w:rPr>
                <w:rFonts w:asciiTheme="minorHAnsi" w:hAnsiTheme="minorHAnsi" w:cstheme="minorHAnsi"/>
                <w:noProof/>
              </w:rPr>
              <w:t>Watch glass</w:t>
            </w:r>
          </w:p>
        </w:tc>
        <w:tc>
          <w:tcPr>
            <w:tcW w:w="2409" w:type="dxa"/>
            <w:vAlign w:val="center"/>
          </w:tcPr>
          <w:p w14:paraId="05186793" w14:textId="77777777" w:rsidR="0016722C" w:rsidRPr="008D3A93" w:rsidRDefault="0016722C" w:rsidP="00180117">
            <w:pPr>
              <w:rPr>
                <w:rFonts w:asciiTheme="minorHAnsi" w:hAnsiTheme="minorHAnsi" w:cstheme="minorHAnsi"/>
                <w:noProof/>
              </w:rPr>
            </w:pPr>
            <w:r w:rsidRPr="008D3A93">
              <w:rPr>
                <w:rFonts w:asciiTheme="minorHAnsi" w:hAnsiTheme="minorHAnsi" w:cstheme="minorHAnsi"/>
                <w:noProof/>
              </w:rPr>
              <w:t>Pasteur pipette</w:t>
            </w:r>
          </w:p>
        </w:tc>
        <w:tc>
          <w:tcPr>
            <w:tcW w:w="2942" w:type="dxa"/>
            <w:vAlign w:val="center"/>
          </w:tcPr>
          <w:p w14:paraId="144A2E93"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lang w:val="en-US"/>
              </w:rPr>
              <w:t>Safety goggles</w:t>
            </w:r>
          </w:p>
        </w:tc>
      </w:tr>
      <w:tr w:rsidR="0016722C" w:rsidRPr="00297C0E" w14:paraId="365CFD58" w14:textId="77777777" w:rsidTr="00A30FC1">
        <w:trPr>
          <w:trHeight w:val="340"/>
        </w:trPr>
        <w:tc>
          <w:tcPr>
            <w:tcW w:w="2649" w:type="dxa"/>
            <w:vAlign w:val="center"/>
          </w:tcPr>
          <w:p w14:paraId="21CA62DA" w14:textId="06BE924E" w:rsidR="0016722C" w:rsidRPr="008D3A93" w:rsidRDefault="00C72903" w:rsidP="00A30FC1">
            <w:pPr>
              <w:rPr>
                <w:rFonts w:asciiTheme="minorHAnsi" w:hAnsiTheme="minorHAnsi" w:cstheme="minorHAnsi"/>
                <w:noProof/>
              </w:rPr>
            </w:pPr>
            <w:r>
              <w:rPr>
                <w:rFonts w:asciiTheme="minorHAnsi" w:hAnsiTheme="minorHAnsi" w:cstheme="minorHAnsi"/>
                <w:noProof/>
              </w:rPr>
              <w:t>Orceine A</w:t>
            </w:r>
          </w:p>
        </w:tc>
        <w:tc>
          <w:tcPr>
            <w:tcW w:w="2409" w:type="dxa"/>
            <w:vAlign w:val="center"/>
          </w:tcPr>
          <w:p w14:paraId="6C3F1897" w14:textId="77777777" w:rsidR="0016722C" w:rsidRPr="008D3A93" w:rsidRDefault="0016722C" w:rsidP="00180117">
            <w:pPr>
              <w:rPr>
                <w:rFonts w:asciiTheme="minorHAnsi" w:hAnsiTheme="minorHAnsi" w:cstheme="minorHAnsi"/>
                <w:noProof/>
                <w:lang w:val="en-US"/>
              </w:rPr>
            </w:pPr>
            <w:r w:rsidRPr="008D3A93">
              <w:rPr>
                <w:rFonts w:asciiTheme="minorHAnsi" w:hAnsiTheme="minorHAnsi" w:cstheme="minorHAnsi"/>
                <w:noProof/>
                <w:lang w:val="en-US"/>
              </w:rPr>
              <w:t>Filter paper</w:t>
            </w:r>
          </w:p>
        </w:tc>
        <w:tc>
          <w:tcPr>
            <w:tcW w:w="2942" w:type="dxa"/>
            <w:vAlign w:val="center"/>
          </w:tcPr>
          <w:p w14:paraId="4B9F3910" w14:textId="77777777" w:rsidR="0016722C" w:rsidRPr="008D3A93" w:rsidRDefault="0016722C" w:rsidP="00070578">
            <w:pPr>
              <w:rPr>
                <w:rFonts w:asciiTheme="minorHAnsi" w:hAnsiTheme="minorHAnsi" w:cstheme="minorHAnsi"/>
                <w:lang w:val="en-US"/>
              </w:rPr>
            </w:pPr>
            <w:r w:rsidRPr="008D3A93">
              <w:rPr>
                <w:rFonts w:asciiTheme="minorHAnsi" w:hAnsiTheme="minorHAnsi" w:cstheme="minorHAnsi"/>
                <w:noProof/>
                <w:lang w:val="en-US"/>
              </w:rPr>
              <w:t>Wooden pincers</w:t>
            </w:r>
          </w:p>
        </w:tc>
      </w:tr>
      <w:tr w:rsidR="0016722C" w:rsidRPr="00297C0E" w14:paraId="79E8D2D7" w14:textId="77777777" w:rsidTr="00A30FC1">
        <w:trPr>
          <w:trHeight w:val="340"/>
        </w:trPr>
        <w:tc>
          <w:tcPr>
            <w:tcW w:w="2649" w:type="dxa"/>
            <w:vAlign w:val="center"/>
          </w:tcPr>
          <w:p w14:paraId="286FED57"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Tissue paper</w:t>
            </w:r>
          </w:p>
        </w:tc>
        <w:tc>
          <w:tcPr>
            <w:tcW w:w="2409" w:type="dxa"/>
            <w:vAlign w:val="center"/>
          </w:tcPr>
          <w:p w14:paraId="68F0EA4F" w14:textId="77777777" w:rsidR="0016722C" w:rsidRPr="008D3A93" w:rsidRDefault="0016722C" w:rsidP="00180117">
            <w:pPr>
              <w:rPr>
                <w:rFonts w:asciiTheme="minorHAnsi" w:hAnsiTheme="minorHAnsi" w:cstheme="minorHAnsi"/>
                <w:noProof/>
                <w:lang w:val="en-US"/>
              </w:rPr>
            </w:pPr>
            <w:r w:rsidRPr="008D3A93">
              <w:rPr>
                <w:rFonts w:asciiTheme="minorHAnsi" w:hAnsiTheme="minorHAnsi" w:cstheme="minorHAnsi"/>
                <w:noProof/>
                <w:lang w:val="en-US"/>
              </w:rPr>
              <w:t>Microscope</w:t>
            </w:r>
          </w:p>
        </w:tc>
        <w:tc>
          <w:tcPr>
            <w:tcW w:w="2942" w:type="dxa"/>
            <w:vAlign w:val="center"/>
          </w:tcPr>
          <w:p w14:paraId="7D59D261" w14:textId="77777777" w:rsidR="0016722C" w:rsidRPr="008D3A93" w:rsidRDefault="0016722C" w:rsidP="00070578">
            <w:pPr>
              <w:rPr>
                <w:rFonts w:asciiTheme="minorHAnsi" w:hAnsiTheme="minorHAnsi" w:cstheme="minorHAnsi"/>
                <w:lang w:val="en-US"/>
              </w:rPr>
            </w:pPr>
            <w:r w:rsidRPr="008D3A93">
              <w:rPr>
                <w:rFonts w:asciiTheme="minorHAnsi" w:hAnsiTheme="minorHAnsi" w:cstheme="minorHAnsi"/>
                <w:noProof/>
                <w:lang w:val="en-US"/>
              </w:rPr>
              <w:t>Immersion oil</w:t>
            </w:r>
          </w:p>
        </w:tc>
      </w:tr>
      <w:tr w:rsidR="0016722C" w:rsidRPr="00297C0E" w14:paraId="4FAA440A" w14:textId="77777777" w:rsidTr="00A30FC1">
        <w:trPr>
          <w:trHeight w:val="340"/>
        </w:trPr>
        <w:tc>
          <w:tcPr>
            <w:tcW w:w="2649" w:type="dxa"/>
            <w:vAlign w:val="center"/>
          </w:tcPr>
          <w:p w14:paraId="73ED68D4"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Orcein B (Orcein acetate)</w:t>
            </w:r>
          </w:p>
        </w:tc>
        <w:tc>
          <w:tcPr>
            <w:tcW w:w="2409" w:type="dxa"/>
            <w:vAlign w:val="center"/>
          </w:tcPr>
          <w:p w14:paraId="75DB8E6A"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rPr>
              <w:t>Scalpel or tweezers</w:t>
            </w:r>
          </w:p>
        </w:tc>
        <w:tc>
          <w:tcPr>
            <w:tcW w:w="2942" w:type="dxa"/>
            <w:vAlign w:val="center"/>
          </w:tcPr>
          <w:p w14:paraId="02F36D06" w14:textId="77777777" w:rsidR="0016722C" w:rsidRPr="008D3A93" w:rsidRDefault="0016722C" w:rsidP="00A30FC1">
            <w:pPr>
              <w:rPr>
                <w:rFonts w:asciiTheme="minorHAnsi" w:hAnsiTheme="minorHAnsi" w:cstheme="minorHAnsi"/>
                <w:lang w:val="en-US"/>
              </w:rPr>
            </w:pPr>
          </w:p>
        </w:tc>
      </w:tr>
    </w:tbl>
    <w:p w14:paraId="52010AB3" w14:textId="77777777" w:rsidR="003B1A9B" w:rsidRPr="003B1A9B" w:rsidRDefault="00F4317A" w:rsidP="00B04D20">
      <w:pPr>
        <w:spacing w:after="120" w:line="360" w:lineRule="auto"/>
        <w:rPr>
          <w:rFonts w:asciiTheme="minorHAnsi" w:hAnsiTheme="minorHAnsi"/>
          <w:lang w:val="en-US"/>
        </w:rPr>
      </w:pPr>
      <w:r w:rsidRPr="00F4317A">
        <w:rPr>
          <w:rFonts w:asciiTheme="minorHAnsi" w:hAnsiTheme="minorHAnsi"/>
          <w:lang w:val="en-US"/>
        </w:rPr>
        <w:tab/>
      </w:r>
      <w:r w:rsidRPr="00F4317A">
        <w:rPr>
          <w:rFonts w:asciiTheme="minorHAnsi" w:hAnsiTheme="minorHAnsi"/>
          <w:lang w:val="en-US"/>
        </w:rPr>
        <w:tab/>
        <w:t xml:space="preserve"> </w:t>
      </w:r>
    </w:p>
    <w:p w14:paraId="0D04686C" w14:textId="77777777" w:rsidR="00B04D20" w:rsidRPr="00B04D20" w:rsidRDefault="003B1A9B" w:rsidP="00B04D20">
      <w:pPr>
        <w:ind w:right="-674"/>
        <w:rPr>
          <w:rFonts w:asciiTheme="minorHAnsi" w:hAnsiTheme="minorHAnsi"/>
          <w:b/>
          <w:u w:val="single"/>
        </w:rPr>
      </w:pPr>
      <w:r w:rsidRPr="003B1A9B">
        <w:rPr>
          <w:rFonts w:asciiTheme="minorHAnsi" w:hAnsiTheme="minorHAnsi"/>
          <w:b/>
          <w:u w:val="single"/>
        </w:rPr>
        <w:t>Method</w:t>
      </w:r>
      <w:r w:rsidR="00C63B7B">
        <w:rPr>
          <w:rFonts w:asciiTheme="minorHAnsi" w:hAnsiTheme="minorHAnsi"/>
          <w:b/>
          <w:u w:val="single"/>
        </w:rPr>
        <w:t xml:space="preserve"> </w:t>
      </w:r>
    </w:p>
    <w:p w14:paraId="7D26A037" w14:textId="77777777" w:rsidR="00B04D20" w:rsidRPr="00B04D20" w:rsidRDefault="00B04D20" w:rsidP="00B04D20">
      <w:pPr>
        <w:widowControl w:val="0"/>
        <w:suppressAutoHyphens/>
        <w:spacing w:after="100" w:line="240" w:lineRule="auto"/>
        <w:jc w:val="both"/>
        <w:rPr>
          <w:rFonts w:asciiTheme="minorHAnsi" w:hAnsiTheme="minorHAnsi" w:cstheme="minorHAnsi"/>
        </w:rPr>
      </w:pPr>
    </w:p>
    <w:p w14:paraId="4DDD6BE5" w14:textId="77777777" w:rsidR="008D3A93" w:rsidRPr="008D3A93" w:rsidRDefault="008D3A93"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Cut a small part of a growing root tip (no more than 1-2 mm).</w:t>
      </w:r>
    </w:p>
    <w:p w14:paraId="42810B3B" w14:textId="77777777" w:rsidR="008D3A93" w:rsidRPr="008D3A93" w:rsidRDefault="008D3A93"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Place on a watch glass.</w:t>
      </w:r>
    </w:p>
    <w:p w14:paraId="6B98A482" w14:textId="725C7BDC" w:rsidR="008D3A93" w:rsidRDefault="00BB519D" w:rsidP="008D3A93">
      <w:pPr>
        <w:widowControl w:val="0"/>
        <w:numPr>
          <w:ilvl w:val="0"/>
          <w:numId w:val="12"/>
        </w:numPr>
        <w:tabs>
          <w:tab w:val="left" w:pos="720"/>
        </w:tabs>
        <w:suppressAutoHyphens/>
        <w:spacing w:after="100" w:line="240" w:lineRule="auto"/>
        <w:jc w:val="both"/>
        <w:rPr>
          <w:rFonts w:asciiTheme="minorHAnsi" w:hAnsiTheme="minorHAnsi"/>
          <w:lang w:val="en-US"/>
        </w:rPr>
      </w:pPr>
      <w:r>
        <w:rPr>
          <w:rFonts w:asciiTheme="minorHAnsi" w:hAnsiTheme="minorHAnsi"/>
          <w:lang w:val="en-US"/>
        </w:rPr>
        <w:t xml:space="preserve">Add a few drops of </w:t>
      </w:r>
      <w:proofErr w:type="spellStart"/>
      <w:r>
        <w:rPr>
          <w:rFonts w:asciiTheme="minorHAnsi" w:hAnsiTheme="minorHAnsi"/>
          <w:lang w:val="en-US"/>
        </w:rPr>
        <w:t>Orceine</w:t>
      </w:r>
      <w:proofErr w:type="spellEnd"/>
      <w:r>
        <w:rPr>
          <w:rFonts w:asciiTheme="minorHAnsi" w:hAnsiTheme="minorHAnsi"/>
          <w:lang w:val="en-US"/>
        </w:rPr>
        <w:t xml:space="preserve"> </w:t>
      </w:r>
      <w:r w:rsidR="00D32943">
        <w:rPr>
          <w:rFonts w:asciiTheme="minorHAnsi" w:hAnsiTheme="minorHAnsi"/>
          <w:lang w:val="en-US"/>
        </w:rPr>
        <w:t>A</w:t>
      </w:r>
      <w:bookmarkStart w:id="2" w:name="_GoBack"/>
      <w:bookmarkEnd w:id="2"/>
      <w:r w:rsidR="008D46FA">
        <w:rPr>
          <w:rFonts w:asciiTheme="minorHAnsi" w:hAnsiTheme="minorHAnsi"/>
          <w:lang w:val="en-US"/>
        </w:rPr>
        <w:t xml:space="preserve">, </w:t>
      </w:r>
      <w:r w:rsidR="008D46FA" w:rsidRPr="008D3A93">
        <w:rPr>
          <w:rFonts w:asciiTheme="minorHAnsi" w:hAnsiTheme="minorHAnsi"/>
          <w:lang w:val="en-US"/>
        </w:rPr>
        <w:t xml:space="preserve">pass the watch glass briefly through </w:t>
      </w:r>
      <w:r w:rsidR="008D46FA">
        <w:rPr>
          <w:rFonts w:asciiTheme="minorHAnsi" w:hAnsiTheme="minorHAnsi"/>
          <w:lang w:val="en-US"/>
        </w:rPr>
        <w:t>the high part of the flame the B</w:t>
      </w:r>
      <w:r w:rsidR="008D46FA" w:rsidRPr="008D3A93">
        <w:rPr>
          <w:rFonts w:asciiTheme="minorHAnsi" w:hAnsiTheme="minorHAnsi"/>
          <w:lang w:val="en-US"/>
        </w:rPr>
        <w:t xml:space="preserve">unsen </w:t>
      </w:r>
      <w:r w:rsidR="008D46FA">
        <w:rPr>
          <w:rFonts w:asciiTheme="minorHAnsi" w:hAnsiTheme="minorHAnsi"/>
          <w:lang w:val="en-US"/>
        </w:rPr>
        <w:t>B</w:t>
      </w:r>
      <w:r w:rsidR="008D46FA" w:rsidRPr="008D3A93">
        <w:rPr>
          <w:rFonts w:asciiTheme="minorHAnsi" w:hAnsiTheme="minorHAnsi"/>
          <w:lang w:val="en-US"/>
        </w:rPr>
        <w:t>urner</w:t>
      </w:r>
      <w:r w:rsidR="008D46FA">
        <w:rPr>
          <w:rFonts w:asciiTheme="minorHAnsi" w:hAnsiTheme="minorHAnsi"/>
          <w:lang w:val="en-US"/>
        </w:rPr>
        <w:t xml:space="preserve"> for a few seconds till you are able to see steam rising.</w:t>
      </w:r>
    </w:p>
    <w:p w14:paraId="59EBF368" w14:textId="77777777" w:rsidR="0016722C" w:rsidRDefault="00BC1E40" w:rsidP="008D3A93">
      <w:pPr>
        <w:widowControl w:val="0"/>
        <w:numPr>
          <w:ilvl w:val="0"/>
          <w:numId w:val="12"/>
        </w:numPr>
        <w:tabs>
          <w:tab w:val="left" w:pos="720"/>
        </w:tabs>
        <w:suppressAutoHyphens/>
        <w:spacing w:after="100" w:line="240" w:lineRule="auto"/>
        <w:jc w:val="both"/>
        <w:rPr>
          <w:rFonts w:asciiTheme="minorHAnsi" w:hAnsiTheme="minorHAnsi"/>
          <w:lang w:val="en-US"/>
        </w:rPr>
      </w:pPr>
      <w:proofErr w:type="spellStart"/>
      <w:r>
        <w:rPr>
          <w:rFonts w:asciiTheme="minorHAnsi" w:hAnsiTheme="minorHAnsi"/>
          <w:lang w:val="en-US"/>
        </w:rPr>
        <w:t>Inmediatelly</w:t>
      </w:r>
      <w:proofErr w:type="spellEnd"/>
      <w:r w:rsidR="00291CF9">
        <w:rPr>
          <w:rFonts w:asciiTheme="minorHAnsi" w:hAnsiTheme="minorHAnsi"/>
          <w:lang w:val="en-US"/>
        </w:rPr>
        <w:t>,</w:t>
      </w:r>
      <w:r>
        <w:rPr>
          <w:rFonts w:asciiTheme="minorHAnsi" w:hAnsiTheme="minorHAnsi"/>
          <w:lang w:val="en-US"/>
        </w:rPr>
        <w:t xml:space="preserve"> place the roo</w:t>
      </w:r>
      <w:r w:rsidR="008D46FA">
        <w:rPr>
          <w:rFonts w:asciiTheme="minorHAnsi" w:hAnsiTheme="minorHAnsi"/>
          <w:lang w:val="en-US"/>
        </w:rPr>
        <w:t>t tips</w:t>
      </w:r>
      <w:r>
        <w:rPr>
          <w:rFonts w:asciiTheme="minorHAnsi" w:hAnsiTheme="minorHAnsi"/>
          <w:lang w:val="en-US"/>
        </w:rPr>
        <w:t xml:space="preserve"> on a slide, </w:t>
      </w:r>
      <w:r w:rsidR="00291CF9">
        <w:rPr>
          <w:rFonts w:asciiTheme="minorHAnsi" w:hAnsiTheme="minorHAnsi"/>
          <w:lang w:val="en-US"/>
        </w:rPr>
        <w:t xml:space="preserve">add two drops of </w:t>
      </w:r>
      <w:proofErr w:type="spellStart"/>
      <w:r w:rsidR="00291CF9">
        <w:rPr>
          <w:rFonts w:asciiTheme="minorHAnsi" w:hAnsiTheme="minorHAnsi"/>
          <w:lang w:val="en-US"/>
        </w:rPr>
        <w:t>orceine</w:t>
      </w:r>
      <w:proofErr w:type="spellEnd"/>
      <w:r w:rsidR="00291CF9">
        <w:rPr>
          <w:rFonts w:asciiTheme="minorHAnsi" w:hAnsiTheme="minorHAnsi"/>
          <w:lang w:val="en-US"/>
        </w:rPr>
        <w:t xml:space="preserve"> B, </w:t>
      </w:r>
      <w:r w:rsidR="00075FD3">
        <w:rPr>
          <w:rFonts w:asciiTheme="minorHAnsi" w:hAnsiTheme="minorHAnsi"/>
          <w:lang w:val="en-US"/>
        </w:rPr>
        <w:t>and place</w:t>
      </w:r>
      <w:r>
        <w:rPr>
          <w:rFonts w:asciiTheme="minorHAnsi" w:hAnsiTheme="minorHAnsi"/>
          <w:lang w:val="en-US"/>
        </w:rPr>
        <w:t xml:space="preserve"> a </w:t>
      </w:r>
      <w:r w:rsidR="0016722C">
        <w:rPr>
          <w:rFonts w:asciiTheme="minorHAnsi" w:hAnsiTheme="minorHAnsi"/>
          <w:lang w:val="en-US"/>
        </w:rPr>
        <w:t xml:space="preserve">cover </w:t>
      </w:r>
      <w:r>
        <w:rPr>
          <w:rFonts w:asciiTheme="minorHAnsi" w:hAnsiTheme="minorHAnsi"/>
          <w:lang w:val="en-US"/>
        </w:rPr>
        <w:t>slip on top</w:t>
      </w:r>
      <w:r w:rsidR="00075FD3">
        <w:rPr>
          <w:rFonts w:asciiTheme="minorHAnsi" w:hAnsiTheme="minorHAnsi"/>
          <w:lang w:val="en-US"/>
        </w:rPr>
        <w:t>.</w:t>
      </w:r>
    </w:p>
    <w:p w14:paraId="4BE5B113" w14:textId="77777777" w:rsidR="008D46FA" w:rsidRDefault="0016722C"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 xml:space="preserve">Cover </w:t>
      </w:r>
      <w:r w:rsidR="00075FD3">
        <w:rPr>
          <w:rFonts w:asciiTheme="minorHAnsi" w:hAnsiTheme="minorHAnsi"/>
          <w:lang w:val="en-US"/>
        </w:rPr>
        <w:t xml:space="preserve">the </w:t>
      </w:r>
      <w:r w:rsidRPr="008D3A93">
        <w:rPr>
          <w:rFonts w:asciiTheme="minorHAnsi" w:hAnsiTheme="minorHAnsi"/>
          <w:lang w:val="en-US"/>
        </w:rPr>
        <w:t>slide with a small piece of paper</w:t>
      </w:r>
      <w:r w:rsidR="00BC1E40">
        <w:rPr>
          <w:rFonts w:asciiTheme="minorHAnsi" w:hAnsiTheme="minorHAnsi"/>
          <w:lang w:val="en-US"/>
        </w:rPr>
        <w:t xml:space="preserve"> and </w:t>
      </w:r>
      <w:r w:rsidR="00BC1E40" w:rsidRPr="008D3A93">
        <w:rPr>
          <w:rFonts w:asciiTheme="minorHAnsi" w:hAnsiTheme="minorHAnsi"/>
          <w:lang w:val="en-US"/>
        </w:rPr>
        <w:t>push d</w:t>
      </w:r>
      <w:r w:rsidR="00BC1E40">
        <w:rPr>
          <w:rFonts w:asciiTheme="minorHAnsi" w:hAnsiTheme="minorHAnsi"/>
          <w:lang w:val="en-US"/>
        </w:rPr>
        <w:t>own gently, but firmly, with a fingertip to obt</w:t>
      </w:r>
      <w:r w:rsidR="00BC1E40" w:rsidRPr="008D3A93">
        <w:rPr>
          <w:rFonts w:asciiTheme="minorHAnsi" w:hAnsiTheme="minorHAnsi"/>
          <w:lang w:val="en-US"/>
        </w:rPr>
        <w:t>a</w:t>
      </w:r>
      <w:r w:rsidR="00BC1E40">
        <w:rPr>
          <w:rFonts w:asciiTheme="minorHAnsi" w:hAnsiTheme="minorHAnsi"/>
          <w:lang w:val="en-US"/>
        </w:rPr>
        <w:t>i</w:t>
      </w:r>
      <w:r w:rsidR="00BC1E40" w:rsidRPr="008D3A93">
        <w:rPr>
          <w:rFonts w:asciiTheme="minorHAnsi" w:hAnsiTheme="minorHAnsi"/>
          <w:lang w:val="en-US"/>
        </w:rPr>
        <w:t>n a homogeneous layer of cells.</w:t>
      </w:r>
    </w:p>
    <w:p w14:paraId="45C70D01"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Look at the sample under the microscope, first with the lower magnifications and then with the 400x magnification.</w:t>
      </w:r>
    </w:p>
    <w:p w14:paraId="004AB6CF"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 xml:space="preserve">Estimate the total number of nuclei you observe and the number of nuclei which undergo any of the mitotic phases. </w:t>
      </w:r>
      <w:proofErr w:type="spellStart"/>
      <w:r w:rsidRPr="008D3A93">
        <w:rPr>
          <w:rFonts w:asciiTheme="minorHAnsi" w:hAnsiTheme="minorHAnsi"/>
          <w:lang w:val="en-US"/>
        </w:rPr>
        <w:t>Organise</w:t>
      </w:r>
      <w:proofErr w:type="spellEnd"/>
      <w:r w:rsidRPr="008D3A93">
        <w:rPr>
          <w:rFonts w:asciiTheme="minorHAnsi" w:hAnsiTheme="minorHAnsi"/>
          <w:lang w:val="en-US"/>
        </w:rPr>
        <w:t xml:space="preserve"> this in a table. </w:t>
      </w:r>
    </w:p>
    <w:p w14:paraId="4D53D5B3"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Pr>
          <w:rFonts w:asciiTheme="minorHAnsi" w:hAnsiTheme="minorHAnsi"/>
          <w:lang w:val="en-US"/>
        </w:rPr>
        <w:t>Calculate the mito</w:t>
      </w:r>
      <w:r w:rsidRPr="008D3A93">
        <w:rPr>
          <w:rFonts w:asciiTheme="minorHAnsi" w:hAnsiTheme="minorHAnsi"/>
          <w:lang w:val="en-US"/>
        </w:rPr>
        <w:t>t</w:t>
      </w:r>
      <w:r>
        <w:rPr>
          <w:rFonts w:asciiTheme="minorHAnsi" w:hAnsiTheme="minorHAnsi"/>
          <w:lang w:val="en-US"/>
        </w:rPr>
        <w:t>i</w:t>
      </w:r>
      <w:r w:rsidRPr="008D3A93">
        <w:rPr>
          <w:rFonts w:asciiTheme="minorHAnsi" w:hAnsiTheme="minorHAnsi"/>
          <w:lang w:val="en-US"/>
        </w:rPr>
        <w:t>c index with the following formula:</w:t>
      </w:r>
    </w:p>
    <w:p w14:paraId="243A1E34" w14:textId="77777777" w:rsidR="00BC1E40" w:rsidRPr="008D3A93" w:rsidRDefault="00BC1E40" w:rsidP="00BC1E40">
      <w:pPr>
        <w:widowControl w:val="0"/>
        <w:tabs>
          <w:tab w:val="left" w:pos="720"/>
        </w:tabs>
        <w:suppressAutoHyphens/>
        <w:spacing w:after="100" w:line="240" w:lineRule="auto"/>
        <w:ind w:left="720"/>
        <w:jc w:val="both"/>
        <w:rPr>
          <w:rFonts w:asciiTheme="minorHAnsi" w:hAnsiTheme="minorHAnsi"/>
          <w:lang w:val="en-US"/>
        </w:rPr>
      </w:pPr>
      <w:r w:rsidRPr="008D3A93">
        <w:rPr>
          <w:rFonts w:asciiTheme="minorHAnsi" w:hAnsiTheme="minorHAnsi"/>
          <w:lang w:val="en-US"/>
        </w:rPr>
        <w:t xml:space="preserve"> M.I. = number of mitotic phase figures / number of total counted nuclei x 100</w:t>
      </w:r>
    </w:p>
    <w:p w14:paraId="64A58183" w14:textId="77777777" w:rsidR="00BC1E40" w:rsidRDefault="00BC1E40" w:rsidP="00BC1E40">
      <w:pPr>
        <w:widowControl w:val="0"/>
        <w:tabs>
          <w:tab w:val="left" w:pos="720"/>
        </w:tabs>
        <w:suppressAutoHyphens/>
        <w:spacing w:after="100" w:line="240" w:lineRule="auto"/>
        <w:ind w:left="720"/>
        <w:jc w:val="both"/>
        <w:rPr>
          <w:rFonts w:asciiTheme="minorHAnsi" w:hAnsiTheme="minorHAnsi"/>
          <w:lang w:val="en-US"/>
        </w:rPr>
      </w:pPr>
    </w:p>
    <w:p w14:paraId="3C666983" w14:textId="77777777" w:rsidR="00914BCE" w:rsidRDefault="00914BCE" w:rsidP="008D3A93">
      <w:pPr>
        <w:widowControl w:val="0"/>
        <w:tabs>
          <w:tab w:val="left" w:pos="720"/>
        </w:tabs>
        <w:suppressAutoHyphens/>
        <w:spacing w:after="100" w:line="240" w:lineRule="auto"/>
        <w:ind w:left="720"/>
        <w:jc w:val="both"/>
        <w:rPr>
          <w:rFonts w:asciiTheme="minorHAnsi" w:hAnsiTheme="minorHAnsi"/>
          <w:lang w:val="en-US"/>
        </w:rPr>
      </w:pPr>
    </w:p>
    <w:p w14:paraId="3FEAA826" w14:textId="77777777" w:rsidR="00565A66" w:rsidRPr="00B62D5B" w:rsidRDefault="00C63B7B" w:rsidP="00B62D5B">
      <w:pPr>
        <w:spacing w:after="120"/>
        <w:rPr>
          <w:rFonts w:asciiTheme="minorHAnsi" w:hAnsiTheme="minorHAnsi"/>
          <w:lang w:val="en-US"/>
        </w:rPr>
      </w:pPr>
      <w:r>
        <w:rPr>
          <w:rFonts w:asciiTheme="minorHAnsi" w:hAnsiTheme="minorHAnsi"/>
          <w:b/>
          <w:u w:val="single"/>
          <w:lang w:val="en-US"/>
        </w:rPr>
        <w:t>R</w:t>
      </w:r>
      <w:r w:rsidR="00565A66" w:rsidRPr="00565A66">
        <w:rPr>
          <w:rFonts w:asciiTheme="minorHAnsi" w:hAnsiTheme="minorHAnsi"/>
          <w:b/>
          <w:u w:val="single"/>
          <w:lang w:val="en-US"/>
        </w:rPr>
        <w:t>esults</w:t>
      </w:r>
      <w:r w:rsidR="00565A66" w:rsidRPr="00565A66">
        <w:rPr>
          <w:rFonts w:asciiTheme="minorHAnsi" w:hAnsiTheme="minorHAnsi"/>
          <w:lang w:val="en-US"/>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28418050" w14:textId="77777777" w:rsidR="000B3C35" w:rsidRPr="0021307D" w:rsidRDefault="0021307D" w:rsidP="0021307D">
      <w:pPr>
        <w:pStyle w:val="ListParagraph"/>
        <w:ind w:left="0"/>
        <w:rPr>
          <w:rFonts w:asciiTheme="minorHAnsi" w:hAnsiTheme="minorHAnsi"/>
          <w:color w:val="FF0000"/>
          <w:lang w:val="en-US"/>
        </w:rPr>
      </w:pPr>
      <w:r w:rsidRPr="0021307D">
        <w:rPr>
          <w:rFonts w:asciiTheme="minorHAnsi" w:hAnsiTheme="minorHAnsi"/>
          <w:color w:val="FF0000"/>
          <w:lang w:val="en"/>
        </w:rPr>
        <w:t>Insert a suitable table here and perform your calculations underneath. Choose an appropriate style of graph to represent your results.</w:t>
      </w:r>
    </w:p>
    <w:p w14:paraId="73E453FA" w14:textId="77777777" w:rsidR="0068026D" w:rsidRDefault="0068026D" w:rsidP="0021307D">
      <w:pPr>
        <w:pStyle w:val="ListParagraph"/>
        <w:ind w:left="0"/>
        <w:rPr>
          <w:rFonts w:asciiTheme="minorHAnsi" w:hAnsiTheme="minorHAnsi"/>
          <w:color w:val="FF0000"/>
          <w:lang w:val="en"/>
        </w:rPr>
      </w:pPr>
    </w:p>
    <w:p w14:paraId="197692A3" w14:textId="77777777" w:rsidR="00D3165B" w:rsidRDefault="00D3165B" w:rsidP="00B62D5B">
      <w:pPr>
        <w:spacing w:after="120"/>
        <w:rPr>
          <w:rFonts w:asciiTheme="minorHAnsi" w:hAnsiTheme="minorHAnsi"/>
          <w:b/>
          <w:u w:val="single"/>
        </w:rPr>
      </w:pPr>
    </w:p>
    <w:p w14:paraId="74E43195" w14:textId="77777777" w:rsidR="009654DD" w:rsidRDefault="003B1A9B" w:rsidP="009654DD">
      <w:pPr>
        <w:spacing w:after="120"/>
        <w:rPr>
          <w:rFonts w:asciiTheme="minorHAnsi" w:hAnsiTheme="minorHAnsi"/>
          <w:lang w:val="en-US"/>
        </w:rPr>
      </w:pPr>
      <w:r w:rsidRPr="003B1A9B">
        <w:rPr>
          <w:rFonts w:asciiTheme="minorHAnsi" w:hAnsiTheme="minorHAnsi"/>
          <w:b/>
          <w:u w:val="single"/>
        </w:rPr>
        <w:t>Conclusion</w:t>
      </w:r>
      <w:r w:rsidR="00565A66">
        <w:rPr>
          <w:rFonts w:asciiTheme="minorHAnsi" w:hAnsiTheme="minorHAnsi"/>
          <w:b/>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714F0E12" w14:textId="77777777" w:rsidR="009654DD" w:rsidRPr="009654DD" w:rsidRDefault="0021307D" w:rsidP="0068026D">
      <w:pPr>
        <w:spacing w:after="120"/>
        <w:rPr>
          <w:rFonts w:asciiTheme="minorHAnsi" w:hAnsiTheme="minorHAnsi"/>
          <w:color w:val="FF0000"/>
          <w:lang w:val="en-US"/>
        </w:rPr>
      </w:pPr>
      <w:r w:rsidRPr="0021307D">
        <w:rPr>
          <w:rFonts w:asciiTheme="minorHAnsi" w:hAnsiTheme="minorHAnsi"/>
          <w:color w:val="FF0000"/>
          <w:lang w:val="en-US"/>
        </w:rPr>
        <w:lastRenderedPageBreak/>
        <w:t>What do your results show? Refer to the data you obtained.</w:t>
      </w:r>
    </w:p>
    <w:p w14:paraId="00DBCCF1" w14:textId="77777777" w:rsidR="003B1A9B" w:rsidRDefault="003B1A9B" w:rsidP="003B1A9B">
      <w:pPr>
        <w:spacing w:after="200"/>
        <w:rPr>
          <w:rFonts w:asciiTheme="minorHAnsi" w:hAnsiTheme="minorHAnsi"/>
          <w:lang w:val="en-US"/>
        </w:rPr>
      </w:pPr>
    </w:p>
    <w:p w14:paraId="0B51EB88" w14:textId="77777777" w:rsidR="00B62D5B" w:rsidRPr="00565A66" w:rsidRDefault="00CB4704" w:rsidP="00B62D5B">
      <w:pPr>
        <w:rPr>
          <w:rFonts w:asciiTheme="minorHAnsi" w:hAnsiTheme="minorHAnsi"/>
        </w:rPr>
      </w:pPr>
      <w:r>
        <w:rPr>
          <w:rFonts w:asciiTheme="minorHAnsi" w:hAnsiTheme="minorHAnsi"/>
          <w:b/>
          <w:u w:val="single"/>
        </w:rPr>
        <w:t>Evaluation</w:t>
      </w:r>
      <w:r>
        <w:rPr>
          <w:rFonts w:asciiTheme="minorHAnsi" w:hAnsiTheme="minorHAnsi"/>
          <w:b/>
        </w:rPr>
        <w:t xml:space="preserve"> </w:t>
      </w:r>
      <w:r>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auto"/>
          <w:lang w:val="en-US"/>
        </w:rPr>
        <w:t>)</w:t>
      </w:r>
    </w:p>
    <w:p w14:paraId="60C579CD" w14:textId="77777777" w:rsidR="00CB4704" w:rsidRDefault="009654DD" w:rsidP="009654DD">
      <w:pPr>
        <w:rPr>
          <w:rFonts w:asciiTheme="minorHAnsi" w:hAnsiTheme="minorHAnsi"/>
          <w:color w:val="FF0000"/>
          <w:lang w:val="en-US"/>
        </w:rPr>
      </w:pPr>
      <w:r w:rsidRPr="009654DD">
        <w:rPr>
          <w:rFonts w:asciiTheme="minorHAnsi" w:hAnsiTheme="minorHAnsi"/>
          <w:color w:val="FF0000"/>
          <w:lang w:val="en-US"/>
        </w:rPr>
        <w:t>What problems can you find with the experimental method here? What suggestions can you make to improve the method?</w:t>
      </w:r>
    </w:p>
    <w:p w14:paraId="12DE9810" w14:textId="77777777" w:rsidR="009654DD" w:rsidRDefault="009654DD" w:rsidP="009654DD">
      <w:pPr>
        <w:rPr>
          <w:rFonts w:asciiTheme="minorHAnsi" w:hAnsiTheme="minorHAnsi"/>
          <w:lang w:val="en-US"/>
        </w:rPr>
      </w:pPr>
    </w:p>
    <w:p w14:paraId="007C4CDF" w14:textId="77777777" w:rsidR="00CB4704" w:rsidRPr="00565A66" w:rsidRDefault="00CB4704" w:rsidP="00CB4704">
      <w:pPr>
        <w:rPr>
          <w:rFonts w:asciiTheme="minorHAnsi" w:hAnsiTheme="minorHAnsi"/>
        </w:rPr>
      </w:pPr>
      <w:proofErr w:type="gramStart"/>
      <w:r>
        <w:rPr>
          <w:rFonts w:asciiTheme="minorHAnsi" w:hAnsiTheme="minorHAnsi"/>
          <w:b/>
          <w:u w:val="single"/>
          <w:lang w:val="en-US"/>
        </w:rPr>
        <w:t>R</w:t>
      </w:r>
      <w:r w:rsidR="003B1A9B" w:rsidRPr="003B1A9B">
        <w:rPr>
          <w:rFonts w:asciiTheme="minorHAnsi" w:hAnsiTheme="minorHAnsi"/>
          <w:b/>
          <w:u w:val="single"/>
          <w:lang w:val="en-US"/>
        </w:rPr>
        <w:t>eferences</w:t>
      </w:r>
      <w:r>
        <w:rPr>
          <w:rFonts w:asciiTheme="minorHAnsi" w:hAnsiTheme="minorHAnsi"/>
          <w:b/>
        </w:rPr>
        <w:t xml:space="preserve">  </w:t>
      </w:r>
      <w:r>
        <w:rPr>
          <w:rFonts w:asciiTheme="minorHAnsi" w:hAnsiTheme="minorHAnsi"/>
          <w:lang w:val="en-US"/>
        </w:rPr>
        <w:t>(</w:t>
      </w:r>
      <w:proofErr w:type="gramEnd"/>
      <w:r w:rsidRPr="006462CF">
        <w:rPr>
          <w:rFonts w:asciiTheme="minorHAnsi" w:hAnsiTheme="minorHAnsi"/>
          <w:i/>
          <w:color w:val="FF0000"/>
          <w:lang w:val="en-US"/>
        </w:rPr>
        <w:t>Complete this section</w:t>
      </w:r>
      <w:r w:rsidRPr="00B62D5B">
        <w:rPr>
          <w:rFonts w:asciiTheme="minorHAnsi" w:hAnsiTheme="minorHAnsi"/>
          <w:color w:val="auto"/>
          <w:lang w:val="en-US"/>
        </w:rPr>
        <w:t>)</w:t>
      </w:r>
    </w:p>
    <w:p w14:paraId="3B9DBD2F" w14:textId="77777777" w:rsidR="003B1A9B" w:rsidRDefault="003B1A9B" w:rsidP="003B1A9B">
      <w:pPr>
        <w:rPr>
          <w:rFonts w:asciiTheme="minorHAnsi" w:hAnsiTheme="minorHAnsi"/>
          <w:color w:val="auto"/>
          <w:lang w:val="en-US"/>
        </w:rPr>
      </w:pPr>
    </w:p>
    <w:p w14:paraId="2D6F9A6E" w14:textId="77777777" w:rsidR="006762E1" w:rsidRDefault="006762E1" w:rsidP="003B1A9B">
      <w:pPr>
        <w:rPr>
          <w:rFonts w:asciiTheme="minorHAnsi" w:hAnsiTheme="minorHAnsi"/>
          <w:color w:val="auto"/>
          <w:lang w:val="en-US"/>
        </w:rPr>
      </w:pPr>
    </w:p>
    <w:p w14:paraId="2D84318C" w14:textId="77777777" w:rsidR="006762E1" w:rsidRDefault="006762E1" w:rsidP="003B1A9B">
      <w:pPr>
        <w:rPr>
          <w:rFonts w:asciiTheme="minorHAnsi" w:hAnsiTheme="minorHAnsi"/>
          <w:color w:val="auto"/>
          <w:lang w:val="en-US"/>
        </w:rPr>
      </w:pPr>
    </w:p>
    <w:p w14:paraId="436D9B8E" w14:textId="77777777" w:rsidR="006762E1" w:rsidRPr="006762E1" w:rsidRDefault="006762E1" w:rsidP="003B1A9B">
      <w:pPr>
        <w:rPr>
          <w:rFonts w:asciiTheme="minorHAnsi" w:hAnsiTheme="minorHAnsi"/>
          <w:b/>
          <w:color w:val="auto"/>
          <w:lang w:val="en-US"/>
        </w:rPr>
      </w:pPr>
      <w:r w:rsidRPr="006762E1">
        <w:rPr>
          <w:rFonts w:asciiTheme="minorHAnsi" w:hAnsiTheme="minorHAnsi"/>
          <w:b/>
          <w:color w:val="auto"/>
          <w:lang w:val="en-US"/>
        </w:rPr>
        <w:t>IF NO RESULTS ARE OBTAINED USE THE FOLLOWING IMAGE INSTEAD</w:t>
      </w:r>
    </w:p>
    <w:p w14:paraId="5EF56C4D" w14:textId="77777777" w:rsidR="006762E1" w:rsidRPr="003B1A9B" w:rsidRDefault="006762E1" w:rsidP="003B1A9B">
      <w:pPr>
        <w:rPr>
          <w:rFonts w:asciiTheme="minorHAnsi" w:hAnsiTheme="minorHAnsi"/>
          <w:color w:val="auto"/>
          <w:lang w:val="en-US"/>
        </w:rPr>
      </w:pPr>
      <w:r>
        <w:rPr>
          <w:noProof/>
          <w:lang w:val="es-ES" w:eastAsia="zh-CN"/>
        </w:rPr>
        <w:drawing>
          <wp:inline distT="0" distB="0" distL="0" distR="0" wp14:anchorId="6EA36E87" wp14:editId="0ED42F27">
            <wp:extent cx="5399456" cy="3390900"/>
            <wp:effectExtent l="0" t="0" r="0" b="0"/>
            <wp:docPr id="1" name="Imagen 1" descr="Image result for mitotic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totic index"/>
                    <pic:cNvPicPr>
                      <a:picLocks noChangeAspect="1" noChangeArrowheads="1"/>
                    </pic:cNvPicPr>
                  </pic:nvPicPr>
                  <pic:blipFill rotWithShape="1">
                    <a:blip r:embed="rId9">
                      <a:extLst>
                        <a:ext uri="{28A0092B-C50C-407E-A947-70E740481C1C}">
                          <a14:useLocalDpi xmlns:a14="http://schemas.microsoft.com/office/drawing/2010/main" val="0"/>
                        </a:ext>
                      </a:extLst>
                    </a:blip>
                    <a:srcRect b="25895"/>
                    <a:stretch/>
                  </pic:blipFill>
                  <pic:spPr bwMode="auto">
                    <a:xfrm>
                      <a:off x="0" y="0"/>
                      <a:ext cx="5400040" cy="3391267"/>
                    </a:xfrm>
                    <a:prstGeom prst="rect">
                      <a:avLst/>
                    </a:prstGeom>
                    <a:noFill/>
                    <a:ln>
                      <a:noFill/>
                    </a:ln>
                    <a:extLst>
                      <a:ext uri="{53640926-AAD7-44D8-BBD7-CCE9431645EC}">
                        <a14:shadowObscured xmlns:a14="http://schemas.microsoft.com/office/drawing/2010/main"/>
                      </a:ext>
                    </a:extLst>
                  </pic:spPr>
                </pic:pic>
              </a:graphicData>
            </a:graphic>
          </wp:inline>
        </w:drawing>
      </w:r>
    </w:p>
    <w:sectPr w:rsidR="006762E1" w:rsidRPr="003B1A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92A"/>
    <w:multiLevelType w:val="hybridMultilevel"/>
    <w:tmpl w:val="2F1CA206"/>
    <w:lvl w:ilvl="0" w:tplc="0C0A000F">
      <w:start w:val="1"/>
      <w:numFmt w:val="decimal"/>
      <w:lvlText w:val="%1."/>
      <w:lvlJc w:val="left"/>
      <w:pPr>
        <w:tabs>
          <w:tab w:val="num" w:pos="717"/>
        </w:tabs>
        <w:ind w:left="717" w:hanging="360"/>
      </w:p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1" w15:restartNumberingAfterBreak="0">
    <w:nsid w:val="115513D7"/>
    <w:multiLevelType w:val="hybridMultilevel"/>
    <w:tmpl w:val="8EACF456"/>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676CED"/>
    <w:multiLevelType w:val="multilevel"/>
    <w:tmpl w:val="64E401F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15:restartNumberingAfterBreak="0">
    <w:nsid w:val="30946256"/>
    <w:multiLevelType w:val="hybridMultilevel"/>
    <w:tmpl w:val="62ACF5D0"/>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050951"/>
    <w:multiLevelType w:val="hybridMultilevel"/>
    <w:tmpl w:val="184099E4"/>
    <w:lvl w:ilvl="0" w:tplc="6F1CF46E">
      <w:start w:val="1"/>
      <w:numFmt w:val="decimal"/>
      <w:lvlText w:val="%1."/>
      <w:lvlJc w:val="left"/>
      <w:pPr>
        <w:tabs>
          <w:tab w:val="num" w:pos="717"/>
        </w:tabs>
        <w:ind w:left="717" w:hanging="360"/>
      </w:pPr>
      <w:rPr>
        <w:b w:val="0"/>
      </w:r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7" w15:restartNumberingAfterBreak="0">
    <w:nsid w:val="36A0517B"/>
    <w:multiLevelType w:val="hybridMultilevel"/>
    <w:tmpl w:val="8EACF456"/>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F63C10"/>
    <w:multiLevelType w:val="hybridMultilevel"/>
    <w:tmpl w:val="5AD4141C"/>
    <w:lvl w:ilvl="0" w:tplc="3DB6B9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B780240"/>
    <w:multiLevelType w:val="hybridMultilevel"/>
    <w:tmpl w:val="FF8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2"/>
  </w:num>
  <w:num w:numId="2">
    <w:abstractNumId w:val="12"/>
  </w:num>
  <w:num w:numId="3">
    <w:abstractNumId w:val="3"/>
  </w:num>
  <w:num w:numId="4">
    <w:abstractNumId w:val="10"/>
  </w:num>
  <w:num w:numId="5">
    <w:abstractNumId w:val="4"/>
  </w:num>
  <w:num w:numId="6">
    <w:abstractNumId w:val="9"/>
  </w:num>
  <w:num w:numId="7">
    <w:abstractNumId w:val="11"/>
  </w:num>
  <w:num w:numId="8">
    <w:abstractNumId w:val="6"/>
  </w:num>
  <w:num w:numId="9">
    <w:abstractNumId w:val="0"/>
  </w:num>
  <w:num w:numId="10">
    <w:abstractNumId w:val="7"/>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22ADE"/>
    <w:rsid w:val="0002753A"/>
    <w:rsid w:val="00075FD3"/>
    <w:rsid w:val="00097BE7"/>
    <w:rsid w:val="000B3C35"/>
    <w:rsid w:val="000B58D0"/>
    <w:rsid w:val="001274BC"/>
    <w:rsid w:val="0015661D"/>
    <w:rsid w:val="001578D1"/>
    <w:rsid w:val="0016722C"/>
    <w:rsid w:val="0018096B"/>
    <w:rsid w:val="0021307D"/>
    <w:rsid w:val="00221C55"/>
    <w:rsid w:val="00230EA3"/>
    <w:rsid w:val="00242900"/>
    <w:rsid w:val="00253724"/>
    <w:rsid w:val="00291CF9"/>
    <w:rsid w:val="00297C0E"/>
    <w:rsid w:val="002C2EE8"/>
    <w:rsid w:val="00303499"/>
    <w:rsid w:val="00351210"/>
    <w:rsid w:val="00373667"/>
    <w:rsid w:val="003760B9"/>
    <w:rsid w:val="00383CC9"/>
    <w:rsid w:val="003B1A9B"/>
    <w:rsid w:val="003B4A9A"/>
    <w:rsid w:val="003E3791"/>
    <w:rsid w:val="004342C6"/>
    <w:rsid w:val="00441563"/>
    <w:rsid w:val="0049487D"/>
    <w:rsid w:val="00527CA4"/>
    <w:rsid w:val="00565A66"/>
    <w:rsid w:val="005B4072"/>
    <w:rsid w:val="005E5E87"/>
    <w:rsid w:val="005F1261"/>
    <w:rsid w:val="006061BD"/>
    <w:rsid w:val="006462CF"/>
    <w:rsid w:val="006468FE"/>
    <w:rsid w:val="00654F50"/>
    <w:rsid w:val="006636C9"/>
    <w:rsid w:val="006762E1"/>
    <w:rsid w:val="0068026D"/>
    <w:rsid w:val="006852AE"/>
    <w:rsid w:val="006D04D2"/>
    <w:rsid w:val="007147FF"/>
    <w:rsid w:val="00752FD9"/>
    <w:rsid w:val="007A2B72"/>
    <w:rsid w:val="00802A87"/>
    <w:rsid w:val="0082050A"/>
    <w:rsid w:val="00863C60"/>
    <w:rsid w:val="008C369C"/>
    <w:rsid w:val="008D3A93"/>
    <w:rsid w:val="008D46FA"/>
    <w:rsid w:val="008E3853"/>
    <w:rsid w:val="009118C7"/>
    <w:rsid w:val="00914BCE"/>
    <w:rsid w:val="00934BB8"/>
    <w:rsid w:val="00947486"/>
    <w:rsid w:val="009654DD"/>
    <w:rsid w:val="009822B4"/>
    <w:rsid w:val="00A061B7"/>
    <w:rsid w:val="00A14ACF"/>
    <w:rsid w:val="00A20A0C"/>
    <w:rsid w:val="00A27282"/>
    <w:rsid w:val="00A30FC1"/>
    <w:rsid w:val="00AC4A5E"/>
    <w:rsid w:val="00B04D20"/>
    <w:rsid w:val="00B62D5B"/>
    <w:rsid w:val="00B72AB0"/>
    <w:rsid w:val="00BA0050"/>
    <w:rsid w:val="00BB519D"/>
    <w:rsid w:val="00BC1E40"/>
    <w:rsid w:val="00C06D59"/>
    <w:rsid w:val="00C17E51"/>
    <w:rsid w:val="00C229AD"/>
    <w:rsid w:val="00C256C4"/>
    <w:rsid w:val="00C6141F"/>
    <w:rsid w:val="00C63B7B"/>
    <w:rsid w:val="00C72903"/>
    <w:rsid w:val="00CB4704"/>
    <w:rsid w:val="00CF1ABC"/>
    <w:rsid w:val="00D3165B"/>
    <w:rsid w:val="00D32943"/>
    <w:rsid w:val="00D724A8"/>
    <w:rsid w:val="00D82C0B"/>
    <w:rsid w:val="00D83C25"/>
    <w:rsid w:val="00D85055"/>
    <w:rsid w:val="00DA102C"/>
    <w:rsid w:val="00DA33E4"/>
    <w:rsid w:val="00DA6E7B"/>
    <w:rsid w:val="00DC6EF4"/>
    <w:rsid w:val="00DE65AA"/>
    <w:rsid w:val="00E25521"/>
    <w:rsid w:val="00EC7A7D"/>
    <w:rsid w:val="00F2155C"/>
    <w:rsid w:val="00F4317A"/>
    <w:rsid w:val="00FA5737"/>
    <w:rsid w:val="00FB4BEE"/>
    <w:rsid w:val="00FC58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0546"/>
  <w15:docId w15:val="{DFEA3A28-2C0C-8E4F-984A-1F5135F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kimwootae.com.ne.kr/apbiology/celi_cell_cycl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Mark Polko</cp:lastModifiedBy>
  <cp:revision>2</cp:revision>
  <dcterms:created xsi:type="dcterms:W3CDTF">2019-05-20T12:50:00Z</dcterms:created>
  <dcterms:modified xsi:type="dcterms:W3CDTF">2019-05-20T12:50:00Z</dcterms:modified>
</cp:coreProperties>
</file>