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7AFC" w:rsidRDefault="004F7AFC">
      <w:pPr>
        <w:widowControl w:val="0"/>
      </w:pPr>
      <w:bookmarkStart w:id="0" w:name="_GoBack"/>
      <w:bookmarkEnd w:id="0"/>
    </w:p>
    <w:tbl>
      <w:tblPr>
        <w:tblStyle w:val="a"/>
        <w:tblW w:w="8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6242"/>
      </w:tblGrid>
      <w:tr w:rsidR="004F7AFC">
        <w:tc>
          <w:tcPr>
            <w:tcW w:w="2478" w:type="dxa"/>
          </w:tcPr>
          <w:p w:rsidR="004F7AFC" w:rsidRDefault="00AC3C54">
            <w:pPr>
              <w:spacing w:after="120"/>
              <w:jc w:val="center"/>
            </w:pPr>
            <w:r>
              <w:rPr>
                <w:rFonts w:ascii="Calibri" w:eastAsia="Calibri" w:hAnsi="Calibri" w:cs="Calibri"/>
                <w:b/>
                <w:sz w:val="32"/>
                <w:szCs w:val="32"/>
              </w:rPr>
              <w:t xml:space="preserve">Session 8: </w:t>
            </w:r>
          </w:p>
        </w:tc>
        <w:tc>
          <w:tcPr>
            <w:tcW w:w="6242" w:type="dxa"/>
          </w:tcPr>
          <w:p w:rsidR="004F7AFC" w:rsidRDefault="00AC3C54">
            <w:pPr>
              <w:spacing w:after="120"/>
              <w:jc w:val="center"/>
            </w:pPr>
            <w:r>
              <w:rPr>
                <w:rFonts w:ascii="Calibri" w:eastAsia="Calibri" w:hAnsi="Calibri" w:cs="Calibri"/>
                <w:b/>
                <w:sz w:val="32"/>
                <w:szCs w:val="32"/>
              </w:rPr>
              <w:t>KMnO</w:t>
            </w:r>
            <w:r>
              <w:rPr>
                <w:rFonts w:ascii="Calibri" w:eastAsia="Calibri" w:hAnsi="Calibri" w:cs="Calibri"/>
                <w:b/>
                <w:sz w:val="32"/>
                <w:szCs w:val="32"/>
                <w:vertAlign w:val="subscript"/>
              </w:rPr>
              <w:t>4</w:t>
            </w:r>
            <w:r>
              <w:rPr>
                <w:rFonts w:ascii="Calibri" w:eastAsia="Calibri" w:hAnsi="Calibri" w:cs="Calibri"/>
                <w:b/>
                <w:sz w:val="32"/>
                <w:szCs w:val="32"/>
              </w:rPr>
              <w:t xml:space="preserve"> serial dilutions:</w:t>
            </w:r>
          </w:p>
          <w:p w:rsidR="004F7AFC" w:rsidRDefault="00AC3C54">
            <w:pPr>
              <w:spacing w:after="120"/>
              <w:jc w:val="center"/>
            </w:pPr>
            <w:r>
              <w:rPr>
                <w:rFonts w:ascii="Calibri" w:eastAsia="Calibri" w:hAnsi="Calibri" w:cs="Calibri"/>
                <w:b/>
                <w:sz w:val="32"/>
                <w:szCs w:val="32"/>
              </w:rPr>
              <w:t>Moles and concentration</w:t>
            </w:r>
          </w:p>
        </w:tc>
      </w:tr>
    </w:tbl>
    <w:p w:rsidR="004F7AFC" w:rsidRDefault="00AC3C54">
      <w:pPr>
        <w:pStyle w:val="Ttulo2"/>
        <w:spacing w:before="60"/>
        <w:jc w:val="both"/>
      </w:pPr>
      <w:bookmarkStart w:id="1" w:name="h.gjdgxs" w:colFirst="0" w:colLast="0"/>
      <w:bookmarkEnd w:id="1"/>
      <w:r>
        <w:rPr>
          <w:rFonts w:ascii="Calibri" w:eastAsia="Calibri" w:hAnsi="Calibri" w:cs="Calibri"/>
          <w:b w:val="0"/>
          <w:sz w:val="28"/>
          <w:szCs w:val="28"/>
        </w:rPr>
        <w:t xml:space="preserve"> </w:t>
      </w:r>
    </w:p>
    <w:p w:rsidR="004F7AFC" w:rsidRDefault="00AC3C54">
      <w:pPr>
        <w:pStyle w:val="Ttulo2"/>
        <w:spacing w:before="60"/>
        <w:jc w:val="both"/>
      </w:pPr>
      <w:bookmarkStart w:id="2" w:name="h.30j0zll" w:colFirst="0" w:colLast="0"/>
      <w:bookmarkEnd w:id="2"/>
      <w:r>
        <w:rPr>
          <w:rFonts w:ascii="Calibri" w:eastAsia="Calibri" w:hAnsi="Calibri" w:cs="Calibri"/>
          <w:sz w:val="22"/>
          <w:szCs w:val="22"/>
          <w:u w:val="single"/>
        </w:rPr>
        <w:t>Assessed criteria</w:t>
      </w:r>
    </w:p>
    <w:p w:rsidR="004F7AFC" w:rsidRDefault="00AC3C54">
      <w:r>
        <w:rPr>
          <w:rFonts w:ascii="Calibri" w:eastAsia="Calibri" w:hAnsi="Calibri" w:cs="Calibri"/>
        </w:rPr>
        <w:t>Criteria C: Processing and Evaluating</w:t>
      </w:r>
    </w:p>
    <w:p w:rsidR="004F7AFC" w:rsidRDefault="004F7AFC"/>
    <w:p w:rsidR="004F7AFC" w:rsidRDefault="00AC3C54">
      <w:r>
        <w:rPr>
          <w:rFonts w:ascii="Calibri" w:eastAsia="Calibri" w:hAnsi="Calibri" w:cs="Calibri"/>
        </w:rPr>
        <w:t>Criteria E: AIE</w:t>
      </w:r>
    </w:p>
    <w:p w:rsidR="004F7AFC" w:rsidRDefault="004F7AFC"/>
    <w:p w:rsidR="004F7AFC" w:rsidRDefault="004F7AFC"/>
    <w:p w:rsidR="004F7AFC" w:rsidRDefault="004F7AFC"/>
    <w:p w:rsidR="004F7AFC" w:rsidRDefault="00AC3C54">
      <w:r>
        <w:rPr>
          <w:rFonts w:ascii="Calibri" w:eastAsia="Calibri" w:hAnsi="Calibri" w:cs="Calibri"/>
          <w:b/>
          <w:u w:val="single"/>
        </w:rPr>
        <w:t>Research Question</w:t>
      </w:r>
    </w:p>
    <w:p w:rsidR="004F7AFC" w:rsidRDefault="00AC3C54">
      <w:pPr>
        <w:jc w:val="center"/>
      </w:pPr>
      <w:r>
        <w:rPr>
          <w:rFonts w:ascii="Calibri" w:eastAsia="Calibri" w:hAnsi="Calibri" w:cs="Calibri"/>
        </w:rPr>
        <w:t>“How do we know the concentration of diluted solutions?”</w:t>
      </w:r>
    </w:p>
    <w:p w:rsidR="004F7AFC" w:rsidRDefault="004F7AFC"/>
    <w:p w:rsidR="004F7AFC" w:rsidRDefault="004F7AFC"/>
    <w:p w:rsidR="004F7AFC" w:rsidRDefault="00AC3C54">
      <w:r>
        <w:rPr>
          <w:rFonts w:ascii="Calibri" w:eastAsia="Calibri" w:hAnsi="Calibri" w:cs="Calibri"/>
          <w:b/>
          <w:u w:val="single"/>
        </w:rPr>
        <w:t>Background Information</w:t>
      </w:r>
      <w:r>
        <w:rPr>
          <w:rFonts w:ascii="Calibri" w:eastAsia="Calibri" w:hAnsi="Calibri" w:cs="Calibri"/>
          <w:b/>
        </w:rPr>
        <w:t xml:space="preserve"> </w:t>
      </w:r>
    </w:p>
    <w:p w:rsidR="004F7AFC" w:rsidRDefault="00AC3C54">
      <w:pPr>
        <w:jc w:val="both"/>
      </w:pPr>
      <w:r>
        <w:rPr>
          <w:rFonts w:ascii="Calibri" w:eastAsia="Calibri" w:hAnsi="Calibri" w:cs="Calibri"/>
        </w:rPr>
        <w:t xml:space="preserve">In science, concentration is a measure of the number of particles (solute) in a given volume.  If one room has 100 people in it, and a room of equal size has 50 people, one can say that the concentration of people in one room is twice that of the other.  </w:t>
      </w:r>
      <w:r>
        <w:rPr>
          <w:noProof/>
        </w:rPr>
        <w:drawing>
          <wp:anchor distT="0" distB="0" distL="114300" distR="114300" simplePos="0" relativeHeight="251658240" behindDoc="0" locked="0" layoutInCell="0" hidden="0" allowOverlap="0">
            <wp:simplePos x="0" y="0"/>
            <wp:positionH relativeFrom="margin">
              <wp:posOffset>3749040</wp:posOffset>
            </wp:positionH>
            <wp:positionV relativeFrom="paragraph">
              <wp:posOffset>33020</wp:posOffset>
            </wp:positionV>
            <wp:extent cx="1709420" cy="168846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1709420" cy="1688465"/>
                    </a:xfrm>
                    <a:prstGeom prst="rect">
                      <a:avLst/>
                    </a:prstGeom>
                    <a:ln/>
                  </pic:spPr>
                </pic:pic>
              </a:graphicData>
            </a:graphic>
          </wp:anchor>
        </w:drawing>
      </w:r>
    </w:p>
    <w:p w:rsidR="004F7AFC" w:rsidRDefault="00AC3C54">
      <w:pPr>
        <w:jc w:val="both"/>
      </w:pPr>
      <w:r>
        <w:rPr>
          <w:rFonts w:ascii="Calibri" w:eastAsia="Calibri" w:hAnsi="Calibri" w:cs="Calibri"/>
        </w:rPr>
        <w:t>In chemistry, we are interested in the concentration of solutions and, related to that, it is important to know the meaning of the following concepts:</w:t>
      </w:r>
    </w:p>
    <w:p w:rsidR="004F7AFC" w:rsidRDefault="004F7AFC">
      <w:pPr>
        <w:jc w:val="both"/>
      </w:pPr>
    </w:p>
    <w:p w:rsidR="004F7AFC" w:rsidRDefault="00AC3C54">
      <w:pPr>
        <w:jc w:val="both"/>
      </w:pPr>
      <w:r>
        <w:rPr>
          <w:rFonts w:ascii="Calibri" w:eastAsia="Calibri" w:hAnsi="Calibri" w:cs="Calibri"/>
          <w:b/>
          <w:color w:val="943734"/>
        </w:rPr>
        <w:t>SOLUTION</w:t>
      </w:r>
      <w:r>
        <w:rPr>
          <w:rFonts w:ascii="Calibri" w:eastAsia="Calibri" w:hAnsi="Calibri" w:cs="Calibri"/>
          <w:color w:val="943734"/>
        </w:rPr>
        <w:t>:  a homogeneous mixture of a solute dissolved in a solvent.</w:t>
      </w:r>
    </w:p>
    <w:p w:rsidR="004F7AFC" w:rsidRDefault="004F7AFC">
      <w:pPr>
        <w:jc w:val="both"/>
      </w:pPr>
    </w:p>
    <w:p w:rsidR="004F7AFC" w:rsidRDefault="00AC3C54">
      <w:pPr>
        <w:jc w:val="both"/>
      </w:pPr>
      <w:r>
        <w:rPr>
          <w:rFonts w:ascii="Calibri" w:eastAsia="Calibri" w:hAnsi="Calibri" w:cs="Calibri"/>
          <w:b/>
          <w:color w:val="943734"/>
        </w:rPr>
        <w:t>SOLUTE:</w:t>
      </w:r>
      <w:r>
        <w:rPr>
          <w:rFonts w:ascii="Calibri" w:eastAsia="Calibri" w:hAnsi="Calibri" w:cs="Calibri"/>
          <w:color w:val="943734"/>
        </w:rPr>
        <w:t xml:space="preserve">  can be thought of as the</w:t>
      </w:r>
      <w:r>
        <w:rPr>
          <w:rFonts w:ascii="Calibri" w:eastAsia="Calibri" w:hAnsi="Calibri" w:cs="Calibri"/>
          <w:color w:val="943734"/>
        </w:rPr>
        <w:t xml:space="preserve"> “particulate” part of the solution.  It is generally the smaller quantity and is “enveloped” by the solvent.  It may be solid, liquid, or gaseous. </w:t>
      </w:r>
    </w:p>
    <w:p w:rsidR="004F7AFC" w:rsidRDefault="004F7AFC">
      <w:pPr>
        <w:jc w:val="both"/>
      </w:pPr>
    </w:p>
    <w:p w:rsidR="004F7AFC" w:rsidRDefault="00AC3C54">
      <w:pPr>
        <w:jc w:val="both"/>
      </w:pPr>
      <w:r>
        <w:rPr>
          <w:rFonts w:ascii="Calibri" w:eastAsia="Calibri" w:hAnsi="Calibri" w:cs="Calibri"/>
          <w:b/>
          <w:color w:val="943734"/>
        </w:rPr>
        <w:t>SOLVENT:</w:t>
      </w:r>
      <w:r>
        <w:rPr>
          <w:rFonts w:ascii="Calibri" w:eastAsia="Calibri" w:hAnsi="Calibri" w:cs="Calibri"/>
          <w:color w:val="943734"/>
        </w:rPr>
        <w:t xml:space="preserve"> generally the greater quantity in the solution. It is the “suspending” or “carrying” medium, and </w:t>
      </w:r>
      <w:r>
        <w:rPr>
          <w:rFonts w:ascii="Calibri" w:eastAsia="Calibri" w:hAnsi="Calibri" w:cs="Calibri"/>
          <w:color w:val="943734"/>
        </w:rPr>
        <w:t>is generally liquid, although it may be gaseous.  For now, we will deal only with liquid solvents.  Therefore, unless stated otherwise, the solvent is understood to be water.</w:t>
      </w:r>
    </w:p>
    <w:p w:rsidR="004F7AFC" w:rsidRDefault="004F7AFC">
      <w:pPr>
        <w:jc w:val="both"/>
      </w:pPr>
    </w:p>
    <w:p w:rsidR="004F7AFC" w:rsidRDefault="00AC3C54">
      <w:pPr>
        <w:jc w:val="both"/>
      </w:pPr>
      <w:r>
        <w:rPr>
          <w:rFonts w:ascii="Calibri" w:eastAsia="Calibri" w:hAnsi="Calibri" w:cs="Calibri"/>
        </w:rPr>
        <w:t>If we know the mass of the initial solute, and it is dissolved by adding solvent</w:t>
      </w:r>
      <w:r>
        <w:rPr>
          <w:rFonts w:ascii="Calibri" w:eastAsia="Calibri" w:hAnsi="Calibri" w:cs="Calibri"/>
        </w:rPr>
        <w:t xml:space="preserve"> to make a solution of an exact volume, we can calculate the concentration of the solution. We will produce a series of solutions from a sample of a coloured liquid by making dilutions:</w:t>
      </w:r>
      <w:r>
        <w:rPr>
          <w:rFonts w:ascii="Calibri" w:eastAsia="Calibri" w:hAnsi="Calibri" w:cs="Calibri"/>
        </w:rPr>
        <w:t xml:space="preserve"> </w:t>
      </w:r>
    </w:p>
    <w:p w:rsidR="004F7AFC" w:rsidRDefault="004F7AFC">
      <w:pPr>
        <w:jc w:val="both"/>
      </w:pPr>
    </w:p>
    <w:p w:rsidR="004F7AFC" w:rsidRDefault="00AC3C54">
      <w:pPr>
        <w:jc w:val="both"/>
      </w:pPr>
      <w:r>
        <w:rPr>
          <w:rFonts w:ascii="Calibri" w:eastAsia="Calibri" w:hAnsi="Calibri" w:cs="Calibri"/>
          <w:b/>
          <w:smallCaps/>
          <w:color w:val="943734"/>
        </w:rPr>
        <w:t>DILUTION:</w:t>
      </w:r>
      <w:r>
        <w:rPr>
          <w:rFonts w:ascii="Calibri" w:eastAsia="Calibri" w:hAnsi="Calibri" w:cs="Calibri"/>
          <w:smallCaps/>
          <w:color w:val="943734"/>
        </w:rPr>
        <w:t xml:space="preserve"> </w:t>
      </w:r>
      <w:r>
        <w:rPr>
          <w:rFonts w:ascii="Calibri" w:eastAsia="Calibri" w:hAnsi="Calibri" w:cs="Calibri"/>
          <w:color w:val="943734"/>
        </w:rPr>
        <w:t xml:space="preserve"> is the process of lowering the concentration of a solution by the addition of more solvent (in this case, water). Concentration is the opposite of this process.</w:t>
      </w:r>
    </w:p>
    <w:p w:rsidR="004F7AFC" w:rsidRDefault="004F7AFC">
      <w:pPr>
        <w:jc w:val="both"/>
      </w:pPr>
    </w:p>
    <w:p w:rsidR="004F7AFC" w:rsidRDefault="004F7AFC"/>
    <w:p w:rsidR="004F7AFC" w:rsidRDefault="00AC3C54">
      <w:r>
        <w:rPr>
          <w:rFonts w:ascii="Calibri" w:eastAsia="Calibri" w:hAnsi="Calibri" w:cs="Calibri"/>
          <w:b/>
          <w:u w:val="single"/>
        </w:rPr>
        <w:t>Objective</w:t>
      </w:r>
    </w:p>
    <w:p w:rsidR="004F7AFC" w:rsidRDefault="00AC3C54">
      <w:pPr>
        <w:spacing w:after="120"/>
      </w:pPr>
      <w:r>
        <w:rPr>
          <w:rFonts w:ascii="Calibri" w:eastAsia="Calibri" w:hAnsi="Calibri" w:cs="Calibri"/>
        </w:rPr>
        <w:t>To produce a series of solutions and calculate their concentrations.</w:t>
      </w:r>
    </w:p>
    <w:p w:rsidR="004F7AFC" w:rsidRDefault="004F7AFC">
      <w:pPr>
        <w:spacing w:after="120"/>
      </w:pPr>
    </w:p>
    <w:p w:rsidR="004F7AFC" w:rsidRDefault="00AC3C54">
      <w:pPr>
        <w:spacing w:after="120"/>
      </w:pPr>
      <w:r>
        <w:rPr>
          <w:rFonts w:ascii="Calibri" w:eastAsia="Calibri" w:hAnsi="Calibri" w:cs="Calibri"/>
          <w:b/>
          <w:u w:val="single"/>
        </w:rPr>
        <w:t>Hypothesis</w:t>
      </w:r>
      <w:r>
        <w:rPr>
          <w:rFonts w:ascii="Calibri" w:eastAsia="Calibri" w:hAnsi="Calibri" w:cs="Calibri"/>
        </w:rPr>
        <w:t xml:space="preserve"> (</w:t>
      </w:r>
      <w:r>
        <w:rPr>
          <w:rFonts w:ascii="Calibri" w:eastAsia="Calibri" w:hAnsi="Calibri" w:cs="Calibri"/>
          <w:i/>
          <w:color w:val="FF0000"/>
        </w:rPr>
        <w:t xml:space="preserve">Complete this section </w:t>
      </w:r>
      <w:r>
        <w:rPr>
          <w:rFonts w:ascii="Calibri" w:eastAsia="Calibri" w:hAnsi="Calibri" w:cs="Calibri"/>
          <w:i/>
        </w:rPr>
        <w:t>– Hint: Try a picture what is happening to the molecules in the solution</w:t>
      </w:r>
      <w:r>
        <w:rPr>
          <w:rFonts w:ascii="Calibri" w:eastAsia="Calibri" w:hAnsi="Calibri" w:cs="Calibri"/>
        </w:rPr>
        <w:t>)</w:t>
      </w:r>
    </w:p>
    <w:p w:rsidR="004F7AFC" w:rsidRDefault="00AC3C54">
      <w:pPr>
        <w:spacing w:after="120"/>
      </w:pPr>
      <w:r>
        <w:rPr>
          <w:rFonts w:ascii="Calibri" w:eastAsia="Calibri" w:hAnsi="Calibri" w:cs="Calibri"/>
        </w:rPr>
        <w:t>I think that as we add more distilled water to each sample, the colour will ………………………………</w:t>
      </w:r>
    </w:p>
    <w:p w:rsidR="004F7AFC" w:rsidRDefault="00AC3C54">
      <w:pPr>
        <w:spacing w:after="120"/>
      </w:pPr>
      <w:r>
        <w:rPr>
          <w:rFonts w:ascii="Calibri" w:eastAsia="Calibri" w:hAnsi="Calibri" w:cs="Calibri"/>
        </w:rPr>
        <w:t>……………………………………………………………………….………………………………………………………………….......</w:t>
      </w:r>
    </w:p>
    <w:p w:rsidR="004F7AFC" w:rsidRDefault="00AC3C54">
      <w:pPr>
        <w:spacing w:after="120"/>
      </w:pPr>
      <w:r>
        <w:rPr>
          <w:rFonts w:ascii="Calibri" w:eastAsia="Calibri" w:hAnsi="Calibri" w:cs="Calibri"/>
        </w:rPr>
        <w:t>This is be</w:t>
      </w:r>
      <w:r>
        <w:rPr>
          <w:rFonts w:ascii="Calibri" w:eastAsia="Calibri" w:hAnsi="Calibri" w:cs="Calibri"/>
        </w:rPr>
        <w:t>cause ………………………………………………………………………………………………………………..………… ……………………………………………………………………….………………………………………………………………….......</w:t>
      </w:r>
    </w:p>
    <w:p w:rsidR="004F7AFC" w:rsidRDefault="004F7AFC">
      <w:pPr>
        <w:spacing w:after="120"/>
      </w:pPr>
    </w:p>
    <w:p w:rsidR="004F7AFC" w:rsidRDefault="00AC3C54">
      <w:r>
        <w:rPr>
          <w:rFonts w:ascii="Calibri" w:eastAsia="Calibri" w:hAnsi="Calibri" w:cs="Calibri"/>
          <w:b/>
          <w:u w:val="single"/>
        </w:rPr>
        <w:t>Materials</w:t>
      </w:r>
    </w:p>
    <w:tbl>
      <w:tblPr>
        <w:tblStyle w:val="a0"/>
        <w:tblW w:w="8177" w:type="dxa"/>
        <w:tblInd w:w="605" w:type="dxa"/>
        <w:tblBorders>
          <w:top w:val="nil"/>
          <w:left w:val="nil"/>
          <w:bottom w:val="nil"/>
          <w:right w:val="nil"/>
          <w:insideH w:val="nil"/>
          <w:insideV w:val="nil"/>
        </w:tblBorders>
        <w:tblLayout w:type="fixed"/>
        <w:tblLook w:val="0400" w:firstRow="0" w:lastRow="0" w:firstColumn="0" w:lastColumn="0" w:noHBand="0" w:noVBand="1"/>
      </w:tblPr>
      <w:tblGrid>
        <w:gridCol w:w="5200"/>
        <w:gridCol w:w="2977"/>
      </w:tblGrid>
      <w:tr w:rsidR="004F7AFC">
        <w:tc>
          <w:tcPr>
            <w:tcW w:w="5200" w:type="dxa"/>
            <w:vAlign w:val="center"/>
          </w:tcPr>
          <w:p w:rsidR="004F7AFC" w:rsidRDefault="00AC3C54">
            <w:pPr>
              <w:jc w:val="both"/>
            </w:pPr>
            <w:r>
              <w:rPr>
                <w:rFonts w:ascii="Calibri" w:eastAsia="Calibri" w:hAnsi="Calibri" w:cs="Calibri"/>
              </w:rPr>
              <w:t>Potassium permanganate</w:t>
            </w:r>
          </w:p>
        </w:tc>
        <w:tc>
          <w:tcPr>
            <w:tcW w:w="2977" w:type="dxa"/>
            <w:vAlign w:val="center"/>
          </w:tcPr>
          <w:p w:rsidR="004F7AFC" w:rsidRDefault="00AC3C54">
            <w:r>
              <w:rPr>
                <w:rFonts w:ascii="Calibri" w:eastAsia="Calibri" w:hAnsi="Calibri" w:cs="Calibri"/>
              </w:rPr>
              <w:t>Plastic pipettes</w:t>
            </w:r>
          </w:p>
        </w:tc>
      </w:tr>
      <w:tr w:rsidR="004F7AFC">
        <w:trPr>
          <w:trHeight w:val="340"/>
        </w:trPr>
        <w:tc>
          <w:tcPr>
            <w:tcW w:w="5200" w:type="dxa"/>
            <w:vAlign w:val="center"/>
          </w:tcPr>
          <w:p w:rsidR="004F7AFC" w:rsidRDefault="00AC3C54">
            <w:pPr>
              <w:jc w:val="both"/>
            </w:pPr>
            <w:r>
              <w:rPr>
                <w:rFonts w:ascii="Calibri" w:eastAsia="Calibri" w:hAnsi="Calibri" w:cs="Calibri"/>
              </w:rPr>
              <w:t>Distilled water</w:t>
            </w:r>
          </w:p>
        </w:tc>
        <w:tc>
          <w:tcPr>
            <w:tcW w:w="2977" w:type="dxa"/>
            <w:vAlign w:val="center"/>
          </w:tcPr>
          <w:p w:rsidR="004F7AFC" w:rsidRDefault="00AC3C54">
            <w:r>
              <w:rPr>
                <w:rFonts w:ascii="Calibri" w:eastAsia="Calibri" w:hAnsi="Calibri" w:cs="Calibri"/>
              </w:rPr>
              <w:t>Gloves</w:t>
            </w:r>
          </w:p>
        </w:tc>
      </w:tr>
      <w:tr w:rsidR="004F7AFC">
        <w:tc>
          <w:tcPr>
            <w:tcW w:w="5200" w:type="dxa"/>
            <w:vAlign w:val="center"/>
          </w:tcPr>
          <w:p w:rsidR="004F7AFC" w:rsidRDefault="00AC3C54">
            <w:pPr>
              <w:jc w:val="both"/>
            </w:pPr>
            <w:r>
              <w:rPr>
                <w:rFonts w:ascii="Calibri" w:eastAsia="Calibri" w:hAnsi="Calibri" w:cs="Calibri"/>
              </w:rPr>
              <w:t>5 and 25 mL glass pipettes</w:t>
            </w:r>
          </w:p>
        </w:tc>
        <w:tc>
          <w:tcPr>
            <w:tcW w:w="2977" w:type="dxa"/>
            <w:vAlign w:val="center"/>
          </w:tcPr>
          <w:p w:rsidR="004F7AFC" w:rsidRDefault="00AC3C54">
            <w:r>
              <w:rPr>
                <w:rFonts w:ascii="Calibri" w:eastAsia="Calibri" w:hAnsi="Calibri" w:cs="Calibri"/>
              </w:rPr>
              <w:t>Goggles</w:t>
            </w:r>
          </w:p>
        </w:tc>
      </w:tr>
      <w:tr w:rsidR="004F7AFC">
        <w:tc>
          <w:tcPr>
            <w:tcW w:w="5200" w:type="dxa"/>
            <w:vAlign w:val="center"/>
          </w:tcPr>
          <w:p w:rsidR="004F7AFC" w:rsidRDefault="00AC3C54">
            <w:r>
              <w:rPr>
                <w:rFonts w:ascii="Calibri" w:eastAsia="Calibri" w:hAnsi="Calibri" w:cs="Calibri"/>
              </w:rPr>
              <w:t>100 mL volumetric flasks (4 per group)</w:t>
            </w:r>
          </w:p>
        </w:tc>
        <w:tc>
          <w:tcPr>
            <w:tcW w:w="2977" w:type="dxa"/>
            <w:vAlign w:val="center"/>
          </w:tcPr>
          <w:p w:rsidR="004F7AFC" w:rsidRDefault="00AC3C54">
            <w:r>
              <w:rPr>
                <w:rFonts w:ascii="Calibri" w:eastAsia="Calibri" w:hAnsi="Calibri" w:cs="Calibri"/>
              </w:rPr>
              <w:t>Marker</w:t>
            </w:r>
          </w:p>
        </w:tc>
      </w:tr>
      <w:tr w:rsidR="004F7AFC">
        <w:tc>
          <w:tcPr>
            <w:tcW w:w="5200" w:type="dxa"/>
            <w:vAlign w:val="center"/>
          </w:tcPr>
          <w:p w:rsidR="004F7AFC" w:rsidRDefault="00AC3C54">
            <w:r>
              <w:rPr>
                <w:rFonts w:ascii="Calibri" w:eastAsia="Calibri" w:hAnsi="Calibri" w:cs="Calibri"/>
              </w:rPr>
              <w:t>100 mL Beaker</w:t>
            </w:r>
          </w:p>
        </w:tc>
        <w:tc>
          <w:tcPr>
            <w:tcW w:w="2977" w:type="dxa"/>
            <w:vAlign w:val="center"/>
          </w:tcPr>
          <w:p w:rsidR="004F7AFC" w:rsidRDefault="004F7AFC"/>
        </w:tc>
      </w:tr>
    </w:tbl>
    <w:p w:rsidR="004F7AFC" w:rsidRDefault="00AC3C54">
      <w:pPr>
        <w:ind w:left="-284"/>
        <w:jc w:val="both"/>
      </w:pPr>
      <w:r>
        <w:rPr>
          <w:rFonts w:ascii="Calibri" w:eastAsia="Calibri" w:hAnsi="Calibri" w:cs="Calibri"/>
          <w:b/>
          <w:sz w:val="32"/>
          <w:szCs w:val="32"/>
        </w:rPr>
        <w:t xml:space="preserve"> </w:t>
      </w:r>
      <w:r>
        <w:rPr>
          <w:rFonts w:ascii="Nunito" w:eastAsia="Nunito" w:hAnsi="Nunito" w:cs="Nunito"/>
          <w:b/>
        </w:rPr>
        <w:tab/>
      </w:r>
      <w:r>
        <w:rPr>
          <w:rFonts w:ascii="Nunito" w:eastAsia="Nunito" w:hAnsi="Nunito" w:cs="Nunito"/>
          <w:b/>
        </w:rPr>
        <w:tab/>
      </w:r>
      <w:r>
        <w:rPr>
          <w:rFonts w:ascii="Nunito" w:eastAsia="Nunito" w:hAnsi="Nunito" w:cs="Nunito"/>
          <w:b/>
        </w:rPr>
        <w:tab/>
      </w:r>
    </w:p>
    <w:p w:rsidR="004F7AFC" w:rsidRDefault="00AC3C54">
      <w:pPr>
        <w:ind w:left="-284"/>
        <w:jc w:val="both"/>
      </w:pPr>
      <w:r>
        <w:rPr>
          <w:rFonts w:ascii="Nunito" w:eastAsia="Nunito" w:hAnsi="Nunito" w:cs="Nunito"/>
          <w:b/>
        </w:rPr>
        <w:tab/>
      </w:r>
      <w:r>
        <w:rPr>
          <w:rFonts w:ascii="Nunito" w:eastAsia="Nunito" w:hAnsi="Nunito" w:cs="Nunito"/>
          <w:b/>
        </w:rPr>
        <w:tab/>
      </w:r>
      <w:r>
        <w:rPr>
          <w:rFonts w:ascii="Nunito" w:eastAsia="Nunito" w:hAnsi="Nunito" w:cs="Nunito"/>
          <w:b/>
        </w:rPr>
        <w:tab/>
      </w:r>
    </w:p>
    <w:p w:rsidR="004F7AFC" w:rsidRDefault="00AC3C54">
      <w:pPr>
        <w:ind w:left="-284"/>
        <w:jc w:val="both"/>
      </w:pPr>
      <w:r>
        <w:rPr>
          <w:rFonts w:ascii="Nunito" w:eastAsia="Nunito" w:hAnsi="Nunito" w:cs="Nunito"/>
          <w:b/>
        </w:rPr>
        <w:tab/>
      </w:r>
      <w:r>
        <w:rPr>
          <w:rFonts w:ascii="Nunito" w:eastAsia="Nunito" w:hAnsi="Nunito" w:cs="Nunito"/>
          <w:b/>
        </w:rPr>
        <w:tab/>
      </w:r>
      <w:r>
        <w:rPr>
          <w:rFonts w:ascii="Nunito" w:eastAsia="Nunito" w:hAnsi="Nunito" w:cs="Nunito"/>
          <w:b/>
        </w:rPr>
        <w:tab/>
      </w:r>
    </w:p>
    <w:p w:rsidR="004F7AFC" w:rsidRDefault="00AC3C54">
      <w:pPr>
        <w:jc w:val="both"/>
      </w:pPr>
      <w:r>
        <w:rPr>
          <w:rFonts w:ascii="Calibri" w:eastAsia="Calibri" w:hAnsi="Calibri" w:cs="Calibri"/>
          <w:b/>
          <w:u w:val="single"/>
        </w:rPr>
        <w:t>Safety</w:t>
      </w:r>
      <w:r>
        <w:rPr>
          <w:rFonts w:ascii="Calibri" w:eastAsia="Calibri" w:hAnsi="Calibri" w:cs="Calibri"/>
        </w:rPr>
        <w:t xml:space="preserve"> (</w:t>
      </w:r>
      <w:r>
        <w:rPr>
          <w:rFonts w:ascii="Calibri" w:eastAsia="Calibri" w:hAnsi="Calibri" w:cs="Calibri"/>
          <w:i/>
          <w:color w:val="FF0000"/>
        </w:rPr>
        <w:t>Complete this section</w:t>
      </w:r>
      <w:r>
        <w:rPr>
          <w:rFonts w:ascii="Calibri" w:eastAsia="Calibri" w:hAnsi="Calibri" w:cs="Calibri"/>
        </w:rPr>
        <w:t>)</w:t>
      </w:r>
    </w:p>
    <w:p w:rsidR="004F7AFC" w:rsidRDefault="00AC3C54">
      <w:pPr>
        <w:jc w:val="both"/>
      </w:pPr>
      <w:r>
        <w:rPr>
          <w:rFonts w:ascii="Calibri" w:eastAsia="Calibri" w:hAnsi="Calibri" w:cs="Calibri"/>
        </w:rPr>
        <w:t>This lab session has 3 hazards that we must consider to be able to carry out the experiment safely. Complete the table below to show you can work safely in the lab.</w:t>
      </w:r>
    </w:p>
    <w:p w:rsidR="004F7AFC" w:rsidRDefault="004F7AFC">
      <w:pPr>
        <w:jc w:val="both"/>
      </w:pPr>
    </w:p>
    <w:tbl>
      <w:tblPr>
        <w:tblStyle w:val="a1"/>
        <w:tblW w:w="95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2063"/>
        <w:gridCol w:w="2052"/>
        <w:gridCol w:w="2871"/>
      </w:tblGrid>
      <w:tr w:rsidR="004F7AFC">
        <w:trPr>
          <w:trHeight w:val="820"/>
        </w:trPr>
        <w:tc>
          <w:tcPr>
            <w:tcW w:w="2595" w:type="dxa"/>
          </w:tcPr>
          <w:p w:rsidR="004F7AFC" w:rsidRDefault="00AC3C54">
            <w:pPr>
              <w:jc w:val="center"/>
            </w:pPr>
            <w:r>
              <w:rPr>
                <w:rFonts w:ascii="Calibri" w:eastAsia="Calibri" w:hAnsi="Calibri" w:cs="Calibri"/>
                <w:b/>
              </w:rPr>
              <w:t>Chemical/equipment</w:t>
            </w:r>
          </w:p>
        </w:tc>
        <w:tc>
          <w:tcPr>
            <w:tcW w:w="2063" w:type="dxa"/>
          </w:tcPr>
          <w:p w:rsidR="004F7AFC" w:rsidRDefault="00AC3C54">
            <w:pPr>
              <w:jc w:val="center"/>
            </w:pPr>
            <w:r>
              <w:rPr>
                <w:rFonts w:ascii="Calibri" w:eastAsia="Calibri" w:hAnsi="Calibri" w:cs="Calibri"/>
                <w:b/>
              </w:rPr>
              <w:t>Hazard symbol</w:t>
            </w:r>
          </w:p>
        </w:tc>
        <w:tc>
          <w:tcPr>
            <w:tcW w:w="2052" w:type="dxa"/>
          </w:tcPr>
          <w:p w:rsidR="004F7AFC" w:rsidRDefault="00AC3C54">
            <w:pPr>
              <w:jc w:val="center"/>
            </w:pPr>
            <w:r>
              <w:rPr>
                <w:rFonts w:ascii="Calibri" w:eastAsia="Calibri" w:hAnsi="Calibri" w:cs="Calibri"/>
                <w:b/>
              </w:rPr>
              <w:t xml:space="preserve">What do you think hazard symbol means? </w:t>
            </w:r>
          </w:p>
        </w:tc>
        <w:tc>
          <w:tcPr>
            <w:tcW w:w="2871" w:type="dxa"/>
          </w:tcPr>
          <w:p w:rsidR="004F7AFC" w:rsidRDefault="00AC3C54">
            <w:pPr>
              <w:jc w:val="center"/>
            </w:pPr>
            <w:r>
              <w:rPr>
                <w:rFonts w:ascii="Calibri" w:eastAsia="Calibri" w:hAnsi="Calibri" w:cs="Calibri"/>
                <w:b/>
              </w:rPr>
              <w:t xml:space="preserve">What will you do </w:t>
            </w:r>
            <w:r>
              <w:rPr>
                <w:rFonts w:ascii="Calibri" w:eastAsia="Calibri" w:hAnsi="Calibri" w:cs="Calibri"/>
                <w:b/>
              </w:rPr>
              <w:t>to reduce the risk of injury?</w:t>
            </w:r>
          </w:p>
        </w:tc>
      </w:tr>
      <w:tr w:rsidR="004F7AFC">
        <w:trPr>
          <w:trHeight w:val="1620"/>
        </w:trPr>
        <w:tc>
          <w:tcPr>
            <w:tcW w:w="2595" w:type="dxa"/>
          </w:tcPr>
          <w:p w:rsidR="004F7AFC" w:rsidRDefault="004F7AFC">
            <w:pPr>
              <w:jc w:val="center"/>
            </w:pPr>
          </w:p>
          <w:p w:rsidR="004F7AFC" w:rsidRDefault="00AC3C54">
            <w:pPr>
              <w:jc w:val="center"/>
            </w:pPr>
            <w:r>
              <w:rPr>
                <w:rFonts w:ascii="Calibri" w:eastAsia="Calibri" w:hAnsi="Calibri" w:cs="Calibri"/>
              </w:rPr>
              <w:t>KMnO</w:t>
            </w:r>
            <w:r>
              <w:rPr>
                <w:rFonts w:ascii="Calibri" w:eastAsia="Calibri" w:hAnsi="Calibri" w:cs="Calibri"/>
                <w:vertAlign w:val="subscript"/>
              </w:rPr>
              <w:t>4</w:t>
            </w:r>
          </w:p>
        </w:tc>
        <w:tc>
          <w:tcPr>
            <w:tcW w:w="2063" w:type="dxa"/>
          </w:tcPr>
          <w:p w:rsidR="004F7AFC" w:rsidRDefault="004F7AFC">
            <w:pPr>
              <w:jc w:val="center"/>
            </w:pPr>
          </w:p>
          <w:p w:rsidR="004F7AFC" w:rsidRDefault="00AC3C54">
            <w:pPr>
              <w:jc w:val="center"/>
            </w:pPr>
            <w:r>
              <w:rPr>
                <w:noProof/>
              </w:rPr>
              <w:drawing>
                <wp:inline distT="0" distB="0" distL="0" distR="0">
                  <wp:extent cx="774569" cy="774569"/>
                  <wp:effectExtent l="0" t="0" r="0" b="0"/>
                  <wp:docPr id="3" name="image05.png" descr="http://0.tqn.com/d/chemistry/1/0/F/d/oxidizing.jpg"/>
                  <wp:cNvGraphicFramePr/>
                  <a:graphic xmlns:a="http://schemas.openxmlformats.org/drawingml/2006/main">
                    <a:graphicData uri="http://schemas.openxmlformats.org/drawingml/2006/picture">
                      <pic:pic xmlns:pic="http://schemas.openxmlformats.org/drawingml/2006/picture">
                        <pic:nvPicPr>
                          <pic:cNvPr id="0" name="image05.png" descr="http://0.tqn.com/d/chemistry/1/0/F/d/oxidizing.jpg"/>
                          <pic:cNvPicPr preferRelativeResize="0"/>
                        </pic:nvPicPr>
                        <pic:blipFill>
                          <a:blip r:embed="rId7"/>
                          <a:srcRect/>
                          <a:stretch>
                            <a:fillRect/>
                          </a:stretch>
                        </pic:blipFill>
                        <pic:spPr>
                          <a:xfrm>
                            <a:off x="0" y="0"/>
                            <a:ext cx="774569" cy="774569"/>
                          </a:xfrm>
                          <a:prstGeom prst="rect">
                            <a:avLst/>
                          </a:prstGeom>
                          <a:ln/>
                        </pic:spPr>
                      </pic:pic>
                    </a:graphicData>
                  </a:graphic>
                </wp:inline>
              </w:drawing>
            </w:r>
          </w:p>
        </w:tc>
        <w:tc>
          <w:tcPr>
            <w:tcW w:w="2052" w:type="dxa"/>
          </w:tcPr>
          <w:p w:rsidR="004F7AFC" w:rsidRDefault="004F7AFC">
            <w:pPr>
              <w:jc w:val="center"/>
            </w:pPr>
          </w:p>
          <w:p w:rsidR="004F7AFC" w:rsidRDefault="004F7AFC">
            <w:pPr>
              <w:jc w:val="center"/>
            </w:pPr>
          </w:p>
          <w:p w:rsidR="004F7AFC" w:rsidRDefault="004F7AFC">
            <w:pPr>
              <w:jc w:val="center"/>
            </w:pPr>
          </w:p>
        </w:tc>
        <w:tc>
          <w:tcPr>
            <w:tcW w:w="2871" w:type="dxa"/>
          </w:tcPr>
          <w:p w:rsidR="004F7AFC" w:rsidRDefault="004F7AFC">
            <w:pPr>
              <w:jc w:val="center"/>
            </w:pPr>
          </w:p>
        </w:tc>
      </w:tr>
      <w:tr w:rsidR="004F7AFC">
        <w:trPr>
          <w:trHeight w:val="1740"/>
        </w:trPr>
        <w:tc>
          <w:tcPr>
            <w:tcW w:w="2595" w:type="dxa"/>
          </w:tcPr>
          <w:p w:rsidR="004F7AFC" w:rsidRDefault="004F7AFC">
            <w:pPr>
              <w:jc w:val="center"/>
            </w:pPr>
          </w:p>
          <w:p w:rsidR="004F7AFC" w:rsidRDefault="00AC3C54">
            <w:pPr>
              <w:jc w:val="center"/>
            </w:pPr>
            <w:r>
              <w:rPr>
                <w:rFonts w:ascii="Calibri" w:eastAsia="Calibri" w:hAnsi="Calibri" w:cs="Calibri"/>
              </w:rPr>
              <w:t>KMnO</w:t>
            </w:r>
            <w:r>
              <w:rPr>
                <w:rFonts w:ascii="Calibri" w:eastAsia="Calibri" w:hAnsi="Calibri" w:cs="Calibri"/>
                <w:vertAlign w:val="subscript"/>
              </w:rPr>
              <w:t>4</w:t>
            </w:r>
          </w:p>
        </w:tc>
        <w:tc>
          <w:tcPr>
            <w:tcW w:w="2063" w:type="dxa"/>
          </w:tcPr>
          <w:p w:rsidR="004F7AFC" w:rsidRDefault="004F7AFC">
            <w:pPr>
              <w:jc w:val="center"/>
            </w:pPr>
          </w:p>
          <w:p w:rsidR="004F7AFC" w:rsidRDefault="00AC3C54">
            <w:pPr>
              <w:jc w:val="center"/>
            </w:pPr>
            <w:r>
              <w:rPr>
                <w:noProof/>
              </w:rPr>
              <w:drawing>
                <wp:inline distT="0" distB="0" distL="0" distR="0">
                  <wp:extent cx="785150" cy="922450"/>
                  <wp:effectExtent l="0" t="0" r="0" b="0"/>
                  <wp:docPr id="2" name="image04.png" descr="http://www.clipartbest.com/cliparts/9cp/7oz/9cp7oz5yi.png"/>
                  <wp:cNvGraphicFramePr/>
                  <a:graphic xmlns:a="http://schemas.openxmlformats.org/drawingml/2006/main">
                    <a:graphicData uri="http://schemas.openxmlformats.org/drawingml/2006/picture">
                      <pic:pic xmlns:pic="http://schemas.openxmlformats.org/drawingml/2006/picture">
                        <pic:nvPicPr>
                          <pic:cNvPr id="0" name="image04.png" descr="http://www.clipartbest.com/cliparts/9cp/7oz/9cp7oz5yi.png"/>
                          <pic:cNvPicPr preferRelativeResize="0"/>
                        </pic:nvPicPr>
                        <pic:blipFill>
                          <a:blip r:embed="rId8"/>
                          <a:srcRect/>
                          <a:stretch>
                            <a:fillRect/>
                          </a:stretch>
                        </pic:blipFill>
                        <pic:spPr>
                          <a:xfrm>
                            <a:off x="0" y="0"/>
                            <a:ext cx="785150" cy="922450"/>
                          </a:xfrm>
                          <a:prstGeom prst="rect">
                            <a:avLst/>
                          </a:prstGeom>
                          <a:ln/>
                        </pic:spPr>
                      </pic:pic>
                    </a:graphicData>
                  </a:graphic>
                </wp:inline>
              </w:drawing>
            </w:r>
          </w:p>
        </w:tc>
        <w:tc>
          <w:tcPr>
            <w:tcW w:w="2052" w:type="dxa"/>
          </w:tcPr>
          <w:p w:rsidR="004F7AFC" w:rsidRDefault="004F7AFC">
            <w:pPr>
              <w:jc w:val="center"/>
            </w:pPr>
          </w:p>
        </w:tc>
        <w:tc>
          <w:tcPr>
            <w:tcW w:w="2871" w:type="dxa"/>
          </w:tcPr>
          <w:p w:rsidR="004F7AFC" w:rsidRDefault="004F7AFC">
            <w:pPr>
              <w:jc w:val="center"/>
            </w:pPr>
          </w:p>
        </w:tc>
      </w:tr>
      <w:tr w:rsidR="004F7AFC">
        <w:trPr>
          <w:trHeight w:val="1740"/>
        </w:trPr>
        <w:tc>
          <w:tcPr>
            <w:tcW w:w="2595" w:type="dxa"/>
            <w:vAlign w:val="center"/>
          </w:tcPr>
          <w:p w:rsidR="004F7AFC" w:rsidRDefault="00AC3C54">
            <w:pPr>
              <w:jc w:val="center"/>
            </w:pPr>
            <w:r>
              <w:rPr>
                <w:rFonts w:ascii="Calibri" w:eastAsia="Calibri" w:hAnsi="Calibri" w:cs="Calibri"/>
              </w:rPr>
              <w:t>KMnO</w:t>
            </w:r>
            <w:r>
              <w:rPr>
                <w:rFonts w:ascii="Calibri" w:eastAsia="Calibri" w:hAnsi="Calibri" w:cs="Calibri"/>
                <w:vertAlign w:val="subscript"/>
              </w:rPr>
              <w:t>4</w:t>
            </w:r>
          </w:p>
        </w:tc>
        <w:tc>
          <w:tcPr>
            <w:tcW w:w="2063" w:type="dxa"/>
            <w:vAlign w:val="center"/>
          </w:tcPr>
          <w:p w:rsidR="004F7AFC" w:rsidRDefault="00AC3C54">
            <w:pPr>
              <w:jc w:val="center"/>
            </w:pPr>
            <w:r>
              <w:rPr>
                <w:noProof/>
              </w:rPr>
              <w:drawing>
                <wp:inline distT="0" distB="0" distL="0" distR="0">
                  <wp:extent cx="828345" cy="828345"/>
                  <wp:effectExtent l="0" t="0" r="0" b="0"/>
                  <wp:docPr id="4" name="image07.png" descr="http://www.wikidoc.org/images/6/6a/Hazard_N.svg"/>
                  <wp:cNvGraphicFramePr/>
                  <a:graphic xmlns:a="http://schemas.openxmlformats.org/drawingml/2006/main">
                    <a:graphicData uri="http://schemas.openxmlformats.org/drawingml/2006/picture">
                      <pic:pic xmlns:pic="http://schemas.openxmlformats.org/drawingml/2006/picture">
                        <pic:nvPicPr>
                          <pic:cNvPr id="0" name="image07.png" descr="http://www.wikidoc.org/images/6/6a/Hazard_N.svg"/>
                          <pic:cNvPicPr preferRelativeResize="0"/>
                        </pic:nvPicPr>
                        <pic:blipFill>
                          <a:blip r:embed="rId9"/>
                          <a:srcRect/>
                          <a:stretch>
                            <a:fillRect/>
                          </a:stretch>
                        </pic:blipFill>
                        <pic:spPr>
                          <a:xfrm>
                            <a:off x="0" y="0"/>
                            <a:ext cx="828345" cy="828345"/>
                          </a:xfrm>
                          <a:prstGeom prst="rect">
                            <a:avLst/>
                          </a:prstGeom>
                          <a:ln/>
                        </pic:spPr>
                      </pic:pic>
                    </a:graphicData>
                  </a:graphic>
                </wp:inline>
              </w:drawing>
            </w:r>
          </w:p>
        </w:tc>
        <w:tc>
          <w:tcPr>
            <w:tcW w:w="2052" w:type="dxa"/>
            <w:vAlign w:val="center"/>
          </w:tcPr>
          <w:p w:rsidR="004F7AFC" w:rsidRDefault="004F7AFC">
            <w:pPr>
              <w:jc w:val="center"/>
            </w:pPr>
          </w:p>
        </w:tc>
        <w:tc>
          <w:tcPr>
            <w:tcW w:w="2871" w:type="dxa"/>
          </w:tcPr>
          <w:p w:rsidR="004F7AFC" w:rsidRDefault="004F7AFC">
            <w:pPr>
              <w:jc w:val="center"/>
            </w:pPr>
          </w:p>
        </w:tc>
      </w:tr>
    </w:tbl>
    <w:p w:rsidR="004F7AFC" w:rsidRDefault="004F7AFC">
      <w:pPr>
        <w:ind w:right="-674"/>
      </w:pPr>
    </w:p>
    <w:p w:rsidR="004F7AFC" w:rsidRDefault="00AC3C54">
      <w:pPr>
        <w:ind w:right="-674"/>
      </w:pPr>
      <w:r>
        <w:rPr>
          <w:rFonts w:ascii="Calibri" w:eastAsia="Calibri" w:hAnsi="Calibri" w:cs="Calibri"/>
          <w:b/>
          <w:u w:val="single"/>
        </w:rPr>
        <w:t xml:space="preserve">Method </w:t>
      </w:r>
      <w:r>
        <w:rPr>
          <w:rFonts w:ascii="Calibri" w:eastAsia="Calibri" w:hAnsi="Calibri" w:cs="Calibri"/>
          <w:b/>
        </w:rPr>
        <w:t>_</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F7AFC" w:rsidRDefault="00AC3C54">
      <w:pPr>
        <w:spacing w:after="200" w:line="240" w:lineRule="auto"/>
        <w:ind w:left="284"/>
      </w:pPr>
      <w:r>
        <w:rPr>
          <w:rFonts w:ascii="Calibri" w:eastAsia="Calibri" w:hAnsi="Calibri" w:cs="Calibri"/>
        </w:rPr>
        <w:lastRenderedPageBreak/>
        <w:t>You have a solution that has been prepared by weighing 0.40 g of potassium permanganate and water has been added until make an exact volume of 1L.</w:t>
      </w:r>
    </w:p>
    <w:p w:rsidR="004F7AFC" w:rsidRDefault="004F7AFC">
      <w:pPr>
        <w:spacing w:after="200" w:line="240" w:lineRule="auto"/>
        <w:ind w:left="284"/>
      </w:pP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Take </w:t>
      </w:r>
      <w:r>
        <w:rPr>
          <w:rFonts w:ascii="Calibri" w:eastAsia="Calibri" w:hAnsi="Calibri" w:cs="Calibri"/>
          <w:b/>
        </w:rPr>
        <w:t>25 mL</w:t>
      </w:r>
      <w:r>
        <w:rPr>
          <w:rFonts w:ascii="Calibri" w:eastAsia="Calibri" w:hAnsi="Calibri" w:cs="Calibri"/>
        </w:rPr>
        <w:t xml:space="preserve"> of this solution out of the flask using a glass pipette, and transfer into a 100 mL flask.  </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Make an exact solution of 100 mL with distilled water, in </w:t>
      </w:r>
      <w:r>
        <w:rPr>
          <w:rFonts w:ascii="Calibri" w:eastAsia="Calibri" w:hAnsi="Calibri" w:cs="Calibri"/>
          <w:b/>
        </w:rPr>
        <w:t>flask 1</w:t>
      </w:r>
      <w:r>
        <w:rPr>
          <w:rFonts w:ascii="Calibri" w:eastAsia="Calibri" w:hAnsi="Calibri" w:cs="Calibri"/>
        </w:rPr>
        <w:t>.</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Invert the flask to ensure you have produced a homogenous mixture.</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Take </w:t>
      </w:r>
      <w:r>
        <w:rPr>
          <w:rFonts w:ascii="Calibri" w:eastAsia="Calibri" w:hAnsi="Calibri" w:cs="Calibri"/>
          <w:b/>
        </w:rPr>
        <w:t>5 mL</w:t>
      </w:r>
      <w:r>
        <w:rPr>
          <w:rFonts w:ascii="Calibri" w:eastAsia="Calibri" w:hAnsi="Calibri" w:cs="Calibri"/>
        </w:rPr>
        <w:t xml:space="preserve"> of the solution in flask 1 (using a glass pipette) and transfer to the second flask.  </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Make an exact solution of 100 mL with distilled water, in </w:t>
      </w:r>
      <w:r>
        <w:rPr>
          <w:rFonts w:ascii="Calibri" w:eastAsia="Calibri" w:hAnsi="Calibri" w:cs="Calibri"/>
          <w:b/>
        </w:rPr>
        <w:t>flask 2</w:t>
      </w:r>
      <w:r>
        <w:rPr>
          <w:rFonts w:ascii="Calibri" w:eastAsia="Calibri" w:hAnsi="Calibri" w:cs="Calibri"/>
        </w:rPr>
        <w:t>.</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Invert the flask to ensure you have produced a homogenous mixture.</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Take </w:t>
      </w:r>
      <w:r>
        <w:rPr>
          <w:rFonts w:ascii="Calibri" w:eastAsia="Calibri" w:hAnsi="Calibri" w:cs="Calibri"/>
          <w:b/>
        </w:rPr>
        <w:t>5 mL</w:t>
      </w:r>
      <w:r>
        <w:rPr>
          <w:rFonts w:ascii="Calibri" w:eastAsia="Calibri" w:hAnsi="Calibri" w:cs="Calibri"/>
        </w:rPr>
        <w:t xml:space="preserve"> of the solution in flask</w:t>
      </w:r>
      <w:r>
        <w:rPr>
          <w:rFonts w:ascii="Calibri" w:eastAsia="Calibri" w:hAnsi="Calibri" w:cs="Calibri"/>
        </w:rPr>
        <w:t xml:space="preserve"> 2 (using a glass pipette).</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Transfer to the flask 3.  </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Make an exact solution of 100 mL with distilled water, in </w:t>
      </w:r>
      <w:r>
        <w:rPr>
          <w:rFonts w:ascii="Calibri" w:eastAsia="Calibri" w:hAnsi="Calibri" w:cs="Calibri"/>
          <w:b/>
        </w:rPr>
        <w:t>flask 3</w:t>
      </w:r>
      <w:r>
        <w:rPr>
          <w:rFonts w:ascii="Calibri" w:eastAsia="Calibri" w:hAnsi="Calibri" w:cs="Calibri"/>
        </w:rPr>
        <w:t>.</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 Invert the flask to ensure you have produced a homogenous mixture.</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 Take </w:t>
      </w:r>
      <w:r>
        <w:rPr>
          <w:rFonts w:ascii="Calibri" w:eastAsia="Calibri" w:hAnsi="Calibri" w:cs="Calibri"/>
          <w:b/>
        </w:rPr>
        <w:t>25 mL</w:t>
      </w:r>
      <w:r>
        <w:rPr>
          <w:rFonts w:ascii="Calibri" w:eastAsia="Calibri" w:hAnsi="Calibri" w:cs="Calibri"/>
        </w:rPr>
        <w:t xml:space="preserve"> of the solution in flask 3 (using a glass pipette).</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 T</w:t>
      </w:r>
      <w:r>
        <w:rPr>
          <w:rFonts w:ascii="Calibri" w:eastAsia="Calibri" w:hAnsi="Calibri" w:cs="Calibri"/>
        </w:rPr>
        <w:t xml:space="preserve">ransfer to the final flask 4.  </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 Make an exact solution of 100 mL with distilled water, </w:t>
      </w:r>
      <w:r>
        <w:rPr>
          <w:rFonts w:ascii="Calibri" w:eastAsia="Calibri" w:hAnsi="Calibri" w:cs="Calibri"/>
          <w:b/>
        </w:rPr>
        <w:t>in flask 4</w:t>
      </w:r>
      <w:r>
        <w:rPr>
          <w:rFonts w:ascii="Calibri" w:eastAsia="Calibri" w:hAnsi="Calibri" w:cs="Calibri"/>
        </w:rPr>
        <w:t>.</w:t>
      </w:r>
    </w:p>
    <w:p w:rsidR="004F7AFC" w:rsidRDefault="00AC3C54">
      <w:pPr>
        <w:numPr>
          <w:ilvl w:val="0"/>
          <w:numId w:val="1"/>
        </w:numPr>
        <w:spacing w:after="200" w:line="360" w:lineRule="auto"/>
        <w:ind w:left="284" w:hanging="284"/>
        <w:contextualSpacing/>
        <w:rPr>
          <w:rFonts w:ascii="Calibri" w:eastAsia="Calibri" w:hAnsi="Calibri" w:cs="Calibri"/>
        </w:rPr>
      </w:pPr>
      <w:r>
        <w:rPr>
          <w:rFonts w:ascii="Calibri" w:eastAsia="Calibri" w:hAnsi="Calibri" w:cs="Calibri"/>
        </w:rPr>
        <w:t xml:space="preserve"> Invert the flask to ensure you have produced a homogenous mixture.</w:t>
      </w:r>
    </w:p>
    <w:p w:rsidR="004F7AFC" w:rsidRDefault="004F7AFC">
      <w:pPr>
        <w:spacing w:after="200" w:line="360" w:lineRule="auto"/>
        <w:ind w:left="284"/>
      </w:pPr>
    </w:p>
    <w:p w:rsidR="004F7AFC" w:rsidRDefault="00AC3C54">
      <w:pPr>
        <w:spacing w:after="200" w:line="360" w:lineRule="auto"/>
        <w:ind w:left="-388"/>
      </w:pPr>
      <w:r>
        <w:rPr>
          <w:rFonts w:ascii="Calibri" w:eastAsia="Calibri" w:hAnsi="Calibri" w:cs="Calibri"/>
          <w:b/>
          <w:u w:val="single"/>
        </w:rPr>
        <w:t>Results</w:t>
      </w:r>
      <w:r>
        <w:rPr>
          <w:rFonts w:ascii="Calibri" w:eastAsia="Calibri" w:hAnsi="Calibri" w:cs="Calibri"/>
        </w:rPr>
        <w:t xml:space="preserve"> (</w:t>
      </w:r>
      <w:r>
        <w:rPr>
          <w:rFonts w:ascii="Calibri" w:eastAsia="Calibri" w:hAnsi="Calibri" w:cs="Calibri"/>
          <w:i/>
          <w:color w:val="FF0000"/>
        </w:rPr>
        <w:t>Complete this section</w:t>
      </w:r>
      <w:r>
        <w:rPr>
          <w:rFonts w:ascii="Calibri" w:eastAsia="Calibri" w:hAnsi="Calibri" w:cs="Calibri"/>
          <w:i/>
        </w:rPr>
        <w:t>)</w:t>
      </w:r>
    </w:p>
    <w:p w:rsidR="004F7AFC" w:rsidRDefault="00AC3C54">
      <w:pPr>
        <w:spacing w:after="200" w:line="360" w:lineRule="auto"/>
        <w:ind w:left="-388"/>
        <w:jc w:val="center"/>
      </w:pPr>
      <w:r>
        <w:rPr>
          <w:rFonts w:ascii="Calibri" w:eastAsia="Calibri" w:hAnsi="Calibri" w:cs="Calibri"/>
          <w:b/>
        </w:rPr>
        <w:t>Molecular mass of potassium permanganate KMnO</w:t>
      </w:r>
      <w:r>
        <w:rPr>
          <w:rFonts w:ascii="Calibri" w:eastAsia="Calibri" w:hAnsi="Calibri" w:cs="Calibri"/>
          <w:b/>
          <w:vertAlign w:val="subscript"/>
        </w:rPr>
        <w:t>4</w:t>
      </w:r>
      <w:r>
        <w:rPr>
          <w:rFonts w:ascii="Calibri" w:eastAsia="Calibri" w:hAnsi="Calibri" w:cs="Calibri"/>
          <w:b/>
        </w:rPr>
        <w:t>= ……………………………..</w:t>
      </w:r>
    </w:p>
    <w:p w:rsidR="004F7AFC" w:rsidRDefault="004F7AFC">
      <w:pPr>
        <w:spacing w:line="240" w:lineRule="auto"/>
        <w:ind w:left="-386"/>
        <w:jc w:val="center"/>
      </w:pPr>
    </w:p>
    <w:p w:rsidR="004F7AFC" w:rsidRDefault="00AC3C54">
      <w:pPr>
        <w:spacing w:line="240" w:lineRule="auto"/>
        <w:ind w:left="-386"/>
        <w:jc w:val="center"/>
      </w:pPr>
      <w:r>
        <w:rPr>
          <w:rFonts w:ascii="Calibri" w:eastAsia="Calibri" w:hAnsi="Calibri" w:cs="Calibri"/>
          <w:b/>
        </w:rPr>
        <w:t>Table 1</w:t>
      </w:r>
      <w:r>
        <w:rPr>
          <w:rFonts w:ascii="Calibri" w:eastAsia="Calibri" w:hAnsi="Calibri" w:cs="Calibri"/>
        </w:rPr>
        <w:t xml:space="preserve"> – Table to show </w:t>
      </w:r>
      <w:r>
        <w:rPr>
          <w:rFonts w:ascii="Calibri" w:eastAsia="Calibri" w:hAnsi="Calibri" w:cs="Calibri"/>
          <w:color w:val="FF0000"/>
        </w:rPr>
        <w:t>…</w:t>
      </w:r>
    </w:p>
    <w:tbl>
      <w:tblPr>
        <w:tblStyle w:val="a2"/>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2"/>
        <w:gridCol w:w="1782"/>
        <w:gridCol w:w="1782"/>
        <w:gridCol w:w="2107"/>
        <w:gridCol w:w="2107"/>
      </w:tblGrid>
      <w:tr w:rsidR="004F7AFC">
        <w:trPr>
          <w:trHeight w:val="200"/>
        </w:trPr>
        <w:tc>
          <w:tcPr>
            <w:tcW w:w="1782" w:type="dxa"/>
            <w:shd w:val="clear" w:color="auto" w:fill="D9D9D9"/>
          </w:tcPr>
          <w:p w:rsidR="004F7AFC" w:rsidRDefault="004F7AFC">
            <w:pPr>
              <w:jc w:val="center"/>
            </w:pPr>
          </w:p>
        </w:tc>
        <w:tc>
          <w:tcPr>
            <w:tcW w:w="1782" w:type="dxa"/>
            <w:shd w:val="clear" w:color="auto" w:fill="D9D9D9"/>
          </w:tcPr>
          <w:p w:rsidR="004F7AFC" w:rsidRDefault="00AC3C54">
            <w:pPr>
              <w:jc w:val="center"/>
            </w:pPr>
            <w:r>
              <w:rPr>
                <w:b/>
              </w:rPr>
              <w:t>Solution 1</w:t>
            </w:r>
          </w:p>
        </w:tc>
        <w:tc>
          <w:tcPr>
            <w:tcW w:w="1782" w:type="dxa"/>
            <w:shd w:val="clear" w:color="auto" w:fill="D9D9D9"/>
          </w:tcPr>
          <w:p w:rsidR="004F7AFC" w:rsidRDefault="00AC3C54">
            <w:pPr>
              <w:jc w:val="center"/>
            </w:pPr>
            <w:r>
              <w:rPr>
                <w:b/>
              </w:rPr>
              <w:t>Solution 2</w:t>
            </w:r>
          </w:p>
        </w:tc>
        <w:tc>
          <w:tcPr>
            <w:tcW w:w="2107" w:type="dxa"/>
            <w:shd w:val="clear" w:color="auto" w:fill="D9D9D9"/>
          </w:tcPr>
          <w:p w:rsidR="004F7AFC" w:rsidRDefault="00AC3C54">
            <w:pPr>
              <w:jc w:val="center"/>
            </w:pPr>
            <w:r>
              <w:rPr>
                <w:b/>
              </w:rPr>
              <w:t>Solution 3</w:t>
            </w:r>
          </w:p>
        </w:tc>
        <w:tc>
          <w:tcPr>
            <w:tcW w:w="2107" w:type="dxa"/>
            <w:shd w:val="clear" w:color="auto" w:fill="D9D9D9"/>
          </w:tcPr>
          <w:p w:rsidR="004F7AFC" w:rsidRDefault="00AC3C54">
            <w:pPr>
              <w:jc w:val="center"/>
            </w:pPr>
            <w:r>
              <w:rPr>
                <w:b/>
              </w:rPr>
              <w:t>Solution 4</w:t>
            </w:r>
          </w:p>
        </w:tc>
      </w:tr>
      <w:tr w:rsidR="004F7AFC">
        <w:trPr>
          <w:trHeight w:val="360"/>
        </w:trPr>
        <w:tc>
          <w:tcPr>
            <w:tcW w:w="1782" w:type="dxa"/>
            <w:shd w:val="clear" w:color="auto" w:fill="D9D9D9"/>
          </w:tcPr>
          <w:p w:rsidR="004F7AFC" w:rsidRDefault="00AC3C54">
            <w:pPr>
              <w:spacing w:after="200" w:line="360" w:lineRule="auto"/>
              <w:jc w:val="center"/>
            </w:pPr>
            <w:r>
              <w:rPr>
                <w:rFonts w:ascii="Calibri" w:eastAsia="Calibri" w:hAnsi="Calibri" w:cs="Calibri"/>
                <w:b/>
              </w:rPr>
              <w:t>Nº moles</w:t>
            </w:r>
          </w:p>
        </w:tc>
        <w:tc>
          <w:tcPr>
            <w:tcW w:w="1782" w:type="dxa"/>
          </w:tcPr>
          <w:p w:rsidR="004F7AFC" w:rsidRDefault="004F7AFC">
            <w:pPr>
              <w:spacing w:after="200" w:line="360" w:lineRule="auto"/>
              <w:jc w:val="center"/>
            </w:pPr>
          </w:p>
        </w:tc>
        <w:tc>
          <w:tcPr>
            <w:tcW w:w="1782" w:type="dxa"/>
          </w:tcPr>
          <w:p w:rsidR="004F7AFC" w:rsidRDefault="004F7AFC">
            <w:pPr>
              <w:spacing w:after="200" w:line="360" w:lineRule="auto"/>
              <w:jc w:val="center"/>
            </w:pPr>
          </w:p>
        </w:tc>
        <w:tc>
          <w:tcPr>
            <w:tcW w:w="2107" w:type="dxa"/>
          </w:tcPr>
          <w:p w:rsidR="004F7AFC" w:rsidRDefault="004F7AFC">
            <w:pPr>
              <w:spacing w:after="200" w:line="360" w:lineRule="auto"/>
              <w:jc w:val="center"/>
            </w:pPr>
          </w:p>
        </w:tc>
        <w:tc>
          <w:tcPr>
            <w:tcW w:w="2107" w:type="dxa"/>
          </w:tcPr>
          <w:p w:rsidR="004F7AFC" w:rsidRDefault="004F7AFC">
            <w:pPr>
              <w:spacing w:after="200" w:line="360" w:lineRule="auto"/>
              <w:jc w:val="center"/>
            </w:pPr>
          </w:p>
        </w:tc>
      </w:tr>
      <w:tr w:rsidR="004F7AFC">
        <w:trPr>
          <w:trHeight w:val="360"/>
        </w:trPr>
        <w:tc>
          <w:tcPr>
            <w:tcW w:w="1782" w:type="dxa"/>
            <w:shd w:val="clear" w:color="auto" w:fill="D9D9D9"/>
          </w:tcPr>
          <w:p w:rsidR="004F7AFC" w:rsidRDefault="00AC3C54">
            <w:pPr>
              <w:spacing w:line="360" w:lineRule="auto"/>
              <w:jc w:val="center"/>
            </w:pPr>
            <w:r>
              <w:rPr>
                <w:rFonts w:ascii="Calibri" w:eastAsia="Calibri" w:hAnsi="Calibri" w:cs="Calibri"/>
                <w:b/>
              </w:rPr>
              <w:t>Concentration</w:t>
            </w:r>
          </w:p>
          <w:p w:rsidR="004F7AFC" w:rsidRDefault="00AC3C54">
            <w:pPr>
              <w:spacing w:after="200" w:line="360" w:lineRule="auto"/>
              <w:jc w:val="center"/>
            </w:pPr>
            <w:r>
              <w:rPr>
                <w:rFonts w:ascii="Calibri" w:eastAsia="Calibri" w:hAnsi="Calibri" w:cs="Calibri"/>
                <w:b/>
              </w:rPr>
              <w:t>(</w:t>
            </w:r>
            <w:r>
              <w:rPr>
                <w:rFonts w:ascii="Calibri" w:eastAsia="Calibri" w:hAnsi="Calibri" w:cs="Calibri"/>
                <w:b/>
                <w:color w:val="FF0000"/>
              </w:rPr>
              <w:t>……</w:t>
            </w:r>
            <w:r>
              <w:rPr>
                <w:rFonts w:ascii="Calibri" w:eastAsia="Calibri" w:hAnsi="Calibri" w:cs="Calibri"/>
                <w:b/>
              </w:rPr>
              <w:t>)</w:t>
            </w:r>
          </w:p>
        </w:tc>
        <w:tc>
          <w:tcPr>
            <w:tcW w:w="1782" w:type="dxa"/>
          </w:tcPr>
          <w:p w:rsidR="004F7AFC" w:rsidRDefault="004F7AFC">
            <w:pPr>
              <w:spacing w:after="200" w:line="360" w:lineRule="auto"/>
              <w:jc w:val="center"/>
            </w:pPr>
          </w:p>
        </w:tc>
        <w:tc>
          <w:tcPr>
            <w:tcW w:w="1782" w:type="dxa"/>
          </w:tcPr>
          <w:p w:rsidR="004F7AFC" w:rsidRDefault="004F7AFC">
            <w:pPr>
              <w:spacing w:after="200" w:line="360" w:lineRule="auto"/>
              <w:jc w:val="center"/>
            </w:pPr>
          </w:p>
        </w:tc>
        <w:tc>
          <w:tcPr>
            <w:tcW w:w="2107" w:type="dxa"/>
          </w:tcPr>
          <w:p w:rsidR="004F7AFC" w:rsidRDefault="004F7AFC">
            <w:pPr>
              <w:spacing w:after="200" w:line="360" w:lineRule="auto"/>
              <w:jc w:val="center"/>
            </w:pPr>
          </w:p>
        </w:tc>
        <w:tc>
          <w:tcPr>
            <w:tcW w:w="2107" w:type="dxa"/>
          </w:tcPr>
          <w:p w:rsidR="004F7AFC" w:rsidRDefault="004F7AFC">
            <w:pPr>
              <w:spacing w:after="200" w:line="360" w:lineRule="auto"/>
              <w:jc w:val="center"/>
            </w:pPr>
          </w:p>
        </w:tc>
      </w:tr>
    </w:tbl>
    <w:p w:rsidR="004F7AFC" w:rsidRDefault="004F7AFC"/>
    <w:p w:rsidR="004F7AFC" w:rsidRDefault="00AC3C54">
      <w:r>
        <w:rPr>
          <w:rFonts w:ascii="Calibri" w:eastAsia="Calibri" w:hAnsi="Calibri" w:cs="Calibri"/>
          <w:b/>
        </w:rPr>
        <w:t>Calculations</w:t>
      </w:r>
    </w:p>
    <w:p w:rsidR="004F7AFC" w:rsidRDefault="004F7AFC"/>
    <w:p w:rsidR="004F7AFC" w:rsidRDefault="004F7AFC"/>
    <w:p w:rsidR="004F7AFC" w:rsidRDefault="004F7AFC"/>
    <w:p w:rsidR="004F7AFC" w:rsidRDefault="004F7AFC"/>
    <w:p w:rsidR="004F7AFC" w:rsidRDefault="004F7AFC"/>
    <w:p w:rsidR="004F7AFC" w:rsidRDefault="004F7AFC"/>
    <w:p w:rsidR="004F7AFC" w:rsidRDefault="004F7AFC"/>
    <w:p w:rsidR="004F7AFC" w:rsidRDefault="00AC3C54">
      <w:bookmarkStart w:id="3" w:name="h.1fob9te" w:colFirst="0" w:colLast="0"/>
      <w:bookmarkEnd w:id="3"/>
      <w:r>
        <w:rPr>
          <w:rFonts w:ascii="Calibri" w:eastAsia="Calibri" w:hAnsi="Calibri" w:cs="Calibri"/>
          <w:b/>
          <w:u w:val="single"/>
        </w:rPr>
        <w:t>Conclusion</w:t>
      </w:r>
      <w:r>
        <w:rPr>
          <w:rFonts w:ascii="Calibri" w:eastAsia="Calibri" w:hAnsi="Calibri" w:cs="Calibri"/>
          <w:b/>
        </w:rPr>
        <w:t xml:space="preserve"> </w:t>
      </w:r>
      <w:r>
        <w:rPr>
          <w:rFonts w:ascii="Calibri" w:eastAsia="Calibri" w:hAnsi="Calibri" w:cs="Calibri"/>
        </w:rPr>
        <w:t>(</w:t>
      </w:r>
      <w:r>
        <w:rPr>
          <w:rFonts w:ascii="Calibri" w:eastAsia="Calibri" w:hAnsi="Calibri" w:cs="Calibri"/>
          <w:i/>
          <w:color w:val="FF0000"/>
        </w:rPr>
        <w:t>Complete this section</w:t>
      </w:r>
      <w:r>
        <w:rPr>
          <w:rFonts w:ascii="Calibri" w:eastAsia="Calibri" w:hAnsi="Calibri" w:cs="Calibri"/>
          <w:i/>
        </w:rPr>
        <w:t>-</w:t>
      </w:r>
      <w:r>
        <w:rPr>
          <w:rFonts w:ascii="Calibri" w:eastAsia="Calibri" w:hAnsi="Calibri" w:cs="Calibri"/>
        </w:rPr>
        <w:t xml:space="preserve"> </w:t>
      </w:r>
      <w:r>
        <w:rPr>
          <w:rFonts w:ascii="Calibri" w:eastAsia="Calibri" w:hAnsi="Calibri" w:cs="Calibri"/>
          <w:i/>
        </w:rPr>
        <w:t>In your conclusion, apart from relating your hypothesis with your results, make sure you answer the following questions:</w:t>
      </w:r>
    </w:p>
    <w:p w:rsidR="004F7AFC" w:rsidRDefault="00AC3C54">
      <w:r>
        <w:rPr>
          <w:rFonts w:ascii="Calibri" w:eastAsia="Calibri" w:hAnsi="Calibri" w:cs="Calibri"/>
          <w:i/>
        </w:rPr>
        <w:t xml:space="preserve"> 1. Did the concentration change when you removed some solution from the flask? (E.g. you now have 95 mL in flask 1.  Does it have a di</w:t>
      </w:r>
      <w:r>
        <w:rPr>
          <w:rFonts w:ascii="Calibri" w:eastAsia="Calibri" w:hAnsi="Calibri" w:cs="Calibri"/>
          <w:i/>
        </w:rPr>
        <w:t>fferent concentration compared to when there was 100 mL in there? ) Explain your answer.</w:t>
      </w:r>
    </w:p>
    <w:p w:rsidR="004F7AFC" w:rsidRDefault="00AC3C54">
      <w:r>
        <w:rPr>
          <w:rFonts w:ascii="Calibri" w:eastAsia="Calibri" w:hAnsi="Calibri" w:cs="Calibri"/>
          <w:i/>
        </w:rPr>
        <w:t>2. Why do you think the colour has gone paler?  Explain with reference to the molecules in the solution.)</w:t>
      </w:r>
    </w:p>
    <w:p w:rsidR="004F7AFC" w:rsidRDefault="004F7AFC"/>
    <w:p w:rsidR="004F7AFC" w:rsidRDefault="004F7AFC">
      <w:pPr>
        <w:spacing w:after="200"/>
      </w:pPr>
    </w:p>
    <w:p w:rsidR="004F7AFC" w:rsidRDefault="00AC3C54">
      <w:pPr>
        <w:jc w:val="both"/>
      </w:pPr>
      <w:r>
        <w:rPr>
          <w:rFonts w:ascii="Calibri" w:eastAsia="Calibri" w:hAnsi="Calibri" w:cs="Calibri"/>
          <w:b/>
          <w:u w:val="single"/>
        </w:rPr>
        <w:t>Evaluation</w:t>
      </w:r>
      <w:r>
        <w:rPr>
          <w:rFonts w:ascii="Calibri" w:eastAsia="Calibri" w:hAnsi="Calibri" w:cs="Calibri"/>
          <w:b/>
        </w:rPr>
        <w:t xml:space="preserve"> </w:t>
      </w:r>
      <w:r>
        <w:rPr>
          <w:rFonts w:ascii="Calibri" w:eastAsia="Calibri" w:hAnsi="Calibri" w:cs="Calibri"/>
        </w:rPr>
        <w:t>(</w:t>
      </w:r>
      <w:r>
        <w:rPr>
          <w:rFonts w:ascii="Calibri" w:eastAsia="Calibri" w:hAnsi="Calibri" w:cs="Calibri"/>
          <w:i/>
          <w:color w:val="FF0000"/>
        </w:rPr>
        <w:t>Complete this section</w:t>
      </w:r>
      <w:r>
        <w:rPr>
          <w:rFonts w:ascii="Calibri" w:eastAsia="Calibri" w:hAnsi="Calibri" w:cs="Calibri"/>
          <w:i/>
        </w:rPr>
        <w:t xml:space="preserve"> – Look through the method</w:t>
      </w:r>
      <w:r>
        <w:rPr>
          <w:rFonts w:ascii="Calibri" w:eastAsia="Calibri" w:hAnsi="Calibri" w:cs="Calibri"/>
          <w:i/>
        </w:rPr>
        <w:t xml:space="preserve"> and answer</w:t>
      </w:r>
      <w:r>
        <w:rPr>
          <w:rFonts w:ascii="Radley" w:eastAsia="Radley" w:hAnsi="Radley" w:cs="Radley"/>
        </w:rPr>
        <w:t xml:space="preserve"> </w:t>
      </w:r>
      <w:r>
        <w:rPr>
          <w:rFonts w:ascii="Calibri" w:eastAsia="Calibri" w:hAnsi="Calibri" w:cs="Calibri"/>
          <w:i/>
        </w:rPr>
        <w:t>these questions:</w:t>
      </w:r>
    </w:p>
    <w:p w:rsidR="004F7AFC" w:rsidRDefault="00AC3C54">
      <w:pPr>
        <w:jc w:val="both"/>
      </w:pPr>
      <w:r>
        <w:rPr>
          <w:rFonts w:ascii="Calibri" w:eastAsia="Calibri" w:hAnsi="Calibri" w:cs="Calibri"/>
          <w:i/>
        </w:rPr>
        <w:t>1. How accurate do you think you made your solutions? Could there be any problems with the equipment you used? (Be specific). Is there anything you could do to make the method more accurate.)</w:t>
      </w:r>
    </w:p>
    <w:p w:rsidR="004F7AFC" w:rsidRDefault="004F7AFC">
      <w:pPr>
        <w:spacing w:after="200"/>
      </w:pPr>
    </w:p>
    <w:p w:rsidR="004F7AFC" w:rsidRDefault="00AC3C54">
      <w:r>
        <w:rPr>
          <w:rFonts w:ascii="Calibri" w:eastAsia="Calibri" w:hAnsi="Calibri" w:cs="Calibri"/>
          <w:b/>
          <w:u w:val="single"/>
        </w:rPr>
        <w:t>References</w:t>
      </w:r>
      <w:r>
        <w:rPr>
          <w:rFonts w:ascii="Calibri" w:eastAsia="Calibri" w:hAnsi="Calibri" w:cs="Calibri"/>
          <w:b/>
        </w:rPr>
        <w:t xml:space="preserve">  </w:t>
      </w:r>
      <w:r>
        <w:rPr>
          <w:rFonts w:ascii="Calibri" w:eastAsia="Calibri" w:hAnsi="Calibri" w:cs="Calibri"/>
        </w:rPr>
        <w:t>(</w:t>
      </w:r>
      <w:r>
        <w:rPr>
          <w:rFonts w:ascii="Calibri" w:eastAsia="Calibri" w:hAnsi="Calibri" w:cs="Calibri"/>
          <w:i/>
          <w:color w:val="FF0000"/>
        </w:rPr>
        <w:t>Complete this section</w:t>
      </w:r>
      <w:r>
        <w:rPr>
          <w:rFonts w:ascii="Calibri" w:eastAsia="Calibri" w:hAnsi="Calibri" w:cs="Calibri"/>
          <w:i/>
        </w:rPr>
        <w:t>)</w:t>
      </w:r>
    </w:p>
    <w:p w:rsidR="004F7AFC" w:rsidRDefault="004F7AFC">
      <w:pPr>
        <w:spacing w:after="200"/>
        <w:jc w:val="both"/>
      </w:pPr>
    </w:p>
    <w:p w:rsidR="004F7AFC" w:rsidRDefault="00AC3C54">
      <w:r>
        <w:rPr>
          <w:rFonts w:ascii="Calibri" w:eastAsia="Calibri" w:hAnsi="Calibri" w:cs="Calibri"/>
          <w:i/>
          <w:color w:val="FF0000"/>
        </w:rPr>
        <w:t>Add your reference from the conclusion here.</w:t>
      </w:r>
    </w:p>
    <w:sectPr w:rsidR="004F7AFC">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Nunito">
    <w:charset w:val="00"/>
    <w:family w:val="auto"/>
    <w:pitch w:val="default"/>
  </w:font>
  <w:font w:name="Radley">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3783C"/>
    <w:multiLevelType w:val="multilevel"/>
    <w:tmpl w:val="E6D64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4F7AFC"/>
    <w:rsid w:val="004F7AFC"/>
    <w:rsid w:val="00AC3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gavin.king</dc:creator>
  <cp:lastModifiedBy>sfpaula.default</cp:lastModifiedBy>
  <cp:revision>2</cp:revision>
  <dcterms:created xsi:type="dcterms:W3CDTF">2016-01-07T09:56:00Z</dcterms:created>
  <dcterms:modified xsi:type="dcterms:W3CDTF">2016-01-07T09:56:00Z</dcterms:modified>
</cp:coreProperties>
</file>